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DC295" w14:textId="22701C10" w:rsidR="00054053" w:rsidRPr="00F65C4B" w:rsidRDefault="005E7848" w:rsidP="00F65C4B">
      <w:pPr>
        <w:jc w:val="right"/>
      </w:pPr>
      <w:r>
        <w:rPr>
          <w:rFonts w:ascii="Cambria" w:eastAsia="Cambria" w:hAnsi="Cambria" w:cs="Cambria"/>
          <w:color w:val="auto"/>
        </w:rPr>
        <w:t>Bydgoszcz</w:t>
      </w:r>
      <w:r w:rsidR="005A6C53">
        <w:rPr>
          <w:rFonts w:ascii="Cambria" w:eastAsia="Cambria" w:hAnsi="Cambria" w:cs="Cambria"/>
          <w:color w:val="auto"/>
        </w:rPr>
        <w:t xml:space="preserve">, dnia </w:t>
      </w:r>
      <w:r w:rsidR="006E7375">
        <w:rPr>
          <w:rFonts w:ascii="Cambria" w:eastAsia="Cambria" w:hAnsi="Cambria" w:cs="Cambria"/>
          <w:color w:val="000000"/>
        </w:rPr>
        <w:t>0</w:t>
      </w:r>
      <w:r w:rsidR="0056733E">
        <w:rPr>
          <w:rFonts w:ascii="Cambria" w:eastAsia="Cambria" w:hAnsi="Cambria" w:cs="Cambria"/>
          <w:color w:val="000000"/>
        </w:rPr>
        <w:t>9</w:t>
      </w:r>
      <w:r>
        <w:rPr>
          <w:rFonts w:ascii="Cambria" w:eastAsia="Cambria" w:hAnsi="Cambria" w:cs="Cambria"/>
          <w:color w:val="000000"/>
        </w:rPr>
        <w:t>.</w:t>
      </w:r>
      <w:r w:rsidR="00307134">
        <w:rPr>
          <w:rFonts w:ascii="Cambria" w:eastAsia="Cambria" w:hAnsi="Cambria" w:cs="Cambria"/>
          <w:color w:val="000000"/>
        </w:rPr>
        <w:t>1</w:t>
      </w:r>
      <w:r w:rsidR="006E7375">
        <w:rPr>
          <w:rFonts w:ascii="Cambria" w:eastAsia="Cambria" w:hAnsi="Cambria" w:cs="Cambria"/>
          <w:color w:val="000000"/>
        </w:rPr>
        <w:t>2</w:t>
      </w:r>
      <w:r>
        <w:rPr>
          <w:rFonts w:ascii="Cambria" w:eastAsia="Cambria" w:hAnsi="Cambria" w:cs="Cambria"/>
          <w:color w:val="000000"/>
        </w:rPr>
        <w:t>.2025 r.</w:t>
      </w:r>
    </w:p>
    <w:p w14:paraId="18AB35EA" w14:textId="77777777" w:rsidR="00F65C4B" w:rsidRDefault="00F65C4B">
      <w:pPr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14:paraId="77D2B4A8" w14:textId="3AB2C39A" w:rsidR="002116E0" w:rsidRDefault="005A6C53">
      <w:pPr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ZAPYTANIE OFERTOWE </w:t>
      </w:r>
      <w:r w:rsidR="00C93A25">
        <w:rPr>
          <w:rFonts w:ascii="Cambria" w:eastAsia="Cambria" w:hAnsi="Cambria" w:cs="Cambria"/>
          <w:b/>
          <w:color w:val="000000"/>
          <w:sz w:val="28"/>
          <w:szCs w:val="28"/>
        </w:rPr>
        <w:t>1</w:t>
      </w:r>
      <w:r w:rsidR="005E7848">
        <w:rPr>
          <w:rFonts w:ascii="Cambria" w:eastAsia="Cambria" w:hAnsi="Cambria" w:cs="Cambria"/>
          <w:b/>
          <w:color w:val="000000"/>
          <w:sz w:val="28"/>
          <w:szCs w:val="28"/>
        </w:rPr>
        <w:t>/2025</w:t>
      </w:r>
    </w:p>
    <w:p w14:paraId="69699162" w14:textId="77777777" w:rsidR="002116E0" w:rsidRDefault="002116E0">
      <w:pPr>
        <w:spacing w:line="360" w:lineRule="auto"/>
        <w:rPr>
          <w:rFonts w:ascii="Cambria" w:eastAsia="Cambria" w:hAnsi="Cambria" w:cs="Cambria"/>
          <w:color w:val="000000"/>
        </w:rPr>
      </w:pPr>
    </w:p>
    <w:p w14:paraId="6F959012" w14:textId="5C6B16F6" w:rsidR="007C3342" w:rsidRPr="00B156B5" w:rsidRDefault="005A6C53" w:rsidP="0056733E">
      <w:pPr>
        <w:spacing w:line="360" w:lineRule="auto"/>
        <w:jc w:val="both"/>
        <w:rPr>
          <w:rFonts w:ascii="Cambria" w:eastAsia="Cambria" w:hAnsi="Cambria" w:cs="Cambria"/>
          <w:b/>
          <w:bCs/>
          <w:color w:val="000000"/>
        </w:rPr>
      </w:pPr>
      <w:bookmarkStart w:id="0" w:name="_gjdgxs"/>
      <w:bookmarkEnd w:id="0"/>
      <w:r>
        <w:rPr>
          <w:rFonts w:ascii="Cambria" w:eastAsia="Cambria" w:hAnsi="Cambria" w:cs="Cambria"/>
          <w:color w:val="000000"/>
        </w:rPr>
        <w:t xml:space="preserve">Dotyczy </w:t>
      </w:r>
      <w:r w:rsidR="00355C6E">
        <w:rPr>
          <w:rFonts w:ascii="Cambria" w:eastAsia="Cambria" w:hAnsi="Cambria" w:cs="Cambria"/>
          <w:color w:val="000000"/>
        </w:rPr>
        <w:t xml:space="preserve">zakupu </w:t>
      </w:r>
      <w:r w:rsidR="003D552E">
        <w:rPr>
          <w:rFonts w:ascii="Cambria" w:eastAsia="Cambria" w:hAnsi="Cambria" w:cs="Cambria"/>
          <w:color w:val="000000"/>
        </w:rPr>
        <w:t xml:space="preserve">nowych </w:t>
      </w:r>
      <w:r w:rsidR="00355C6E">
        <w:rPr>
          <w:rFonts w:ascii="Cambria" w:eastAsia="Cambria" w:hAnsi="Cambria" w:cs="Cambria"/>
          <w:color w:val="000000"/>
        </w:rPr>
        <w:t>środków trwałych</w:t>
      </w:r>
      <w:r>
        <w:rPr>
          <w:rFonts w:ascii="Cambria" w:eastAsia="Cambria" w:hAnsi="Cambria" w:cs="Cambria"/>
          <w:color w:val="000000"/>
        </w:rPr>
        <w:t xml:space="preserve"> w ramach projektu pt</w:t>
      </w:r>
      <w:r>
        <w:rPr>
          <w:rFonts w:ascii="Cambria" w:eastAsia="Cambria" w:hAnsi="Cambria" w:cs="Cambria"/>
          <w:b/>
          <w:color w:val="000000"/>
        </w:rPr>
        <w:t xml:space="preserve">.: </w:t>
      </w:r>
      <w:bookmarkStart w:id="1" w:name="_Hlk197947704"/>
      <w:r w:rsidR="0056733E" w:rsidRPr="0056733E">
        <w:rPr>
          <w:rFonts w:ascii="Cambria" w:eastAsia="Cambria" w:hAnsi="Cambria" w:cs="Cambria"/>
          <w:b/>
          <w:bCs/>
          <w:color w:val="000000"/>
        </w:rPr>
        <w:t xml:space="preserve">„Rozwój rehabilitacji medycznej poprzez zakup sprzętu medycznego w CENTRUM MEDYCZNE </w:t>
      </w:r>
      <w:proofErr w:type="spellStart"/>
      <w:r w:rsidR="0056733E" w:rsidRPr="0056733E">
        <w:rPr>
          <w:rFonts w:ascii="Cambria" w:eastAsia="Cambria" w:hAnsi="Cambria" w:cs="Cambria"/>
          <w:b/>
          <w:bCs/>
          <w:color w:val="000000"/>
        </w:rPr>
        <w:t>Medikar</w:t>
      </w:r>
      <w:proofErr w:type="spellEnd"/>
      <w:r w:rsidR="0056733E" w:rsidRPr="0056733E">
        <w:rPr>
          <w:rFonts w:ascii="Cambria" w:eastAsia="Cambria" w:hAnsi="Cambria" w:cs="Cambria"/>
          <w:b/>
          <w:bCs/>
          <w:color w:val="000000"/>
        </w:rPr>
        <w:t xml:space="preserve"> – BOROWICZ</w:t>
      </w:r>
      <w:r w:rsidR="0056733E">
        <w:rPr>
          <w:rFonts w:ascii="Cambria" w:eastAsia="Cambria" w:hAnsi="Cambria" w:cs="Cambria"/>
          <w:b/>
          <w:bCs/>
          <w:color w:val="000000"/>
        </w:rPr>
        <w:t xml:space="preserve"> </w:t>
      </w:r>
      <w:r w:rsidR="0056733E" w:rsidRPr="0056733E">
        <w:rPr>
          <w:rFonts w:ascii="Cambria" w:eastAsia="Cambria" w:hAnsi="Cambria" w:cs="Cambria"/>
          <w:b/>
          <w:bCs/>
          <w:color w:val="000000"/>
        </w:rPr>
        <w:t>SPÓŁKA JAWNA” nr FEKP.06.09-IZ.00-0052/25</w:t>
      </w:r>
      <w:r w:rsidR="00C93A25">
        <w:rPr>
          <w:rFonts w:ascii="Cambria" w:eastAsia="Cambria" w:hAnsi="Cambria" w:cs="Cambria"/>
          <w:b/>
          <w:bCs/>
          <w:color w:val="000000"/>
        </w:rPr>
        <w:t xml:space="preserve">, </w:t>
      </w:r>
      <w:r w:rsidR="005E7848" w:rsidRPr="005E7848">
        <w:rPr>
          <w:rFonts w:ascii="Cambria" w:eastAsia="Cambria" w:hAnsi="Cambria" w:cs="Cambria"/>
          <w:b/>
          <w:bCs/>
          <w:color w:val="000000"/>
        </w:rPr>
        <w:t>Priorytet: 6 Fundusze europejskie na rzecz zwiększenia dostępności regionalnej infrastruktury dla mieszkańców, Działanie: 6.9 Inwestycje w infrastrukturę zdrowotną.</w:t>
      </w:r>
      <w:bookmarkEnd w:id="1"/>
    </w:p>
    <w:p w14:paraId="1F0103B3" w14:textId="40BC9260" w:rsidR="002116E0" w:rsidRDefault="005A6C53">
      <w:pPr>
        <w:spacing w:line="360" w:lineRule="auto"/>
        <w:jc w:val="both"/>
        <w:rPr>
          <w:rFonts w:ascii="Cambria" w:hAnsi="Cambria" w:cs="Arial"/>
          <w:color w:val="auto"/>
        </w:rPr>
      </w:pPr>
      <w:r>
        <w:rPr>
          <w:rFonts w:ascii="Cambria" w:hAnsi="Cambria" w:cs="Cambria"/>
          <w:color w:val="000000"/>
          <w:lang w:eastAsia="en-US"/>
        </w:rPr>
        <w:t>Niniejsze zapytanie ofertowe (dalej jako „Zapytanie”) prowadzone jest zgodnie z zasadą konkurencyjności na podstawie rozdziału 6.5.2 aktualnych Wytycznych w zakresie kwalifikowalności wydatków w ramach Europejskiego Funduszu Rozwoju Regionalnego, Europejskiego Funduszu Społecznego oraz Funduszu Spójności na lata 20</w:t>
      </w:r>
      <w:r w:rsidR="00F65C4B">
        <w:rPr>
          <w:rFonts w:ascii="Cambria" w:hAnsi="Cambria" w:cs="Cambria"/>
          <w:color w:val="000000"/>
          <w:lang w:eastAsia="en-US"/>
        </w:rPr>
        <w:t>21</w:t>
      </w:r>
      <w:r>
        <w:rPr>
          <w:rFonts w:ascii="Cambria" w:hAnsi="Cambria" w:cs="Cambria"/>
          <w:color w:val="000000"/>
          <w:lang w:eastAsia="en-US"/>
        </w:rPr>
        <w:t>-202</w:t>
      </w:r>
      <w:r w:rsidR="00F65C4B">
        <w:rPr>
          <w:rFonts w:ascii="Cambria" w:hAnsi="Cambria" w:cs="Cambria"/>
          <w:color w:val="000000"/>
          <w:lang w:eastAsia="en-US"/>
        </w:rPr>
        <w:t xml:space="preserve">7. </w:t>
      </w:r>
      <w:r w:rsidR="00F65C4B" w:rsidRPr="00F65C4B">
        <w:rPr>
          <w:rFonts w:ascii="Cambria" w:hAnsi="Cambria" w:cs="Cambria"/>
          <w:color w:val="000000"/>
          <w:lang w:eastAsia="en-US"/>
        </w:rPr>
        <w:t>Wytyczne zostały wydane na podstawie art. 5 ust. 1 pkt 2 ustawy z dnia 28 kwietnia 2022 r. o zasadach realizacji zadań finansowanych ze środków europejskich w perspektywie finansowej 2021-2027 (Dz. U. poz. 1079)</w:t>
      </w:r>
      <w:r w:rsidR="00F65C4B">
        <w:rPr>
          <w:rFonts w:ascii="Cambria" w:hAnsi="Cambria" w:cs="Cambria"/>
          <w:color w:val="000000"/>
          <w:lang w:eastAsia="en-US"/>
        </w:rPr>
        <w:t>,</w:t>
      </w:r>
      <w:r>
        <w:rPr>
          <w:rFonts w:ascii="Cambria" w:hAnsi="Cambria" w:cs="Cambria"/>
          <w:color w:val="000000"/>
          <w:lang w:eastAsia="en-US"/>
        </w:rPr>
        <w:t xml:space="preserve"> przy czym w przypadku jakichkolwiek wątpliwości w zakresie interpretacji treści Zapytania lub prawidłowości podejmowanych działań bądź sprzeczności postanowień Zapytania z Wytycznymi, należy kierować się Wytycznymi.</w:t>
      </w:r>
    </w:p>
    <w:p w14:paraId="04F7B69C" w14:textId="77777777" w:rsidR="002116E0" w:rsidRDefault="002116E0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2E252436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POSTANOWIENIA OGÓLNE</w:t>
      </w:r>
    </w:p>
    <w:p w14:paraId="61EB0588" w14:textId="31818295" w:rsidR="002116E0" w:rsidRDefault="005A6C53">
      <w:pPr>
        <w:widowControl/>
        <w:numPr>
          <w:ilvl w:val="0"/>
          <w:numId w:val="6"/>
        </w:num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>
        <w:rPr>
          <w:rFonts w:ascii="Cambria" w:eastAsia="Cambria" w:hAnsi="Cambria" w:cs="Cambria"/>
          <w:color w:val="000000"/>
        </w:rPr>
        <w:t xml:space="preserve">Postępowanie ofertowe jest prowadzone zgodnie z zasadą konkurencyjności na warunkach określonych w Wytycznych Instytucji Zarządzającej Operacyjnym Programem </w:t>
      </w:r>
      <w:r w:rsidR="00F65C4B">
        <w:rPr>
          <w:rFonts w:ascii="Cambria" w:eastAsia="Cambria" w:hAnsi="Cambria" w:cs="Cambria"/>
          <w:color w:val="000000"/>
        </w:rPr>
        <w:t>R</w:t>
      </w:r>
      <w:r w:rsidR="00F65C4B" w:rsidRPr="00F65C4B">
        <w:rPr>
          <w:rFonts w:ascii="Cambria" w:eastAsia="Cambria" w:hAnsi="Cambria" w:cs="Cambria"/>
          <w:color w:val="000000"/>
        </w:rPr>
        <w:t>egionalnego Fundusz</w:t>
      </w:r>
      <w:r w:rsidR="00F65C4B">
        <w:rPr>
          <w:rFonts w:ascii="Cambria" w:eastAsia="Cambria" w:hAnsi="Cambria" w:cs="Cambria"/>
          <w:color w:val="000000"/>
        </w:rPr>
        <w:t>u</w:t>
      </w:r>
      <w:r w:rsidR="00F65C4B" w:rsidRPr="00F65C4B">
        <w:rPr>
          <w:rFonts w:ascii="Cambria" w:eastAsia="Cambria" w:hAnsi="Cambria" w:cs="Cambria"/>
          <w:color w:val="000000"/>
        </w:rPr>
        <w:t xml:space="preserve"> Europejskie</w:t>
      </w:r>
      <w:r w:rsidR="00F65C4B">
        <w:rPr>
          <w:rFonts w:ascii="Cambria" w:eastAsia="Cambria" w:hAnsi="Cambria" w:cs="Cambria"/>
          <w:color w:val="000000"/>
        </w:rPr>
        <w:t>go</w:t>
      </w:r>
      <w:r w:rsidR="00F65C4B" w:rsidRPr="00F65C4B">
        <w:rPr>
          <w:rFonts w:ascii="Cambria" w:eastAsia="Cambria" w:hAnsi="Cambria" w:cs="Cambria"/>
          <w:color w:val="000000"/>
        </w:rPr>
        <w:t xml:space="preserve"> dla </w:t>
      </w:r>
      <w:r w:rsidR="005E7848">
        <w:rPr>
          <w:rFonts w:ascii="Cambria" w:eastAsia="Cambria" w:hAnsi="Cambria" w:cs="Cambria"/>
          <w:color w:val="000000"/>
        </w:rPr>
        <w:t xml:space="preserve">Województwa kujawsko-pomorskiego </w:t>
      </w:r>
      <w:r w:rsidR="00F65C4B" w:rsidRPr="00F65C4B">
        <w:rPr>
          <w:rFonts w:ascii="Cambria" w:eastAsia="Cambria" w:hAnsi="Cambria" w:cs="Cambria"/>
          <w:color w:val="000000"/>
        </w:rPr>
        <w:t>2021-2027</w:t>
      </w:r>
      <w:r w:rsidR="00F65C4B">
        <w:rPr>
          <w:rFonts w:ascii="Cambria" w:eastAsia="Cambria" w:hAnsi="Cambria" w:cs="Cambria"/>
          <w:color w:val="000000"/>
        </w:rPr>
        <w:t xml:space="preserve"> w </w:t>
      </w:r>
      <w:r>
        <w:rPr>
          <w:rFonts w:ascii="Cambria" w:eastAsia="Cambria" w:hAnsi="Cambria" w:cs="Cambria"/>
          <w:color w:val="000000"/>
        </w:rPr>
        <w:t>sprawie kwalifikowalności kosztów objętych dofinansowaniem ze środków Europejskiego Funduszu Rozwoju Regionalnego.</w:t>
      </w:r>
    </w:p>
    <w:p w14:paraId="10400B0D" w14:textId="69A96D4E" w:rsidR="002116E0" w:rsidRDefault="005A6C53">
      <w:pPr>
        <w:widowControl/>
        <w:numPr>
          <w:ilvl w:val="0"/>
          <w:numId w:val="6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 ramach umowy z </w:t>
      </w:r>
      <w:r w:rsidR="00C50DEA">
        <w:rPr>
          <w:rFonts w:ascii="Cambria" w:eastAsia="Cambria" w:hAnsi="Cambria" w:cs="Cambria"/>
          <w:color w:val="000000"/>
        </w:rPr>
        <w:t>dost</w:t>
      </w:r>
      <w:r>
        <w:rPr>
          <w:rFonts w:ascii="Cambria" w:eastAsia="Cambria" w:hAnsi="Cambria" w:cs="Cambria"/>
          <w:color w:val="000000"/>
        </w:rPr>
        <w:t xml:space="preserve">awcą przewidziane są kary umowne z tytułu opóźnienia realizacji lub niekompletnego </w:t>
      </w:r>
      <w:r w:rsidR="00C50DEA">
        <w:rPr>
          <w:rFonts w:ascii="Cambria" w:eastAsia="Cambria" w:hAnsi="Cambria" w:cs="Cambria"/>
          <w:color w:val="000000"/>
        </w:rPr>
        <w:t>dostarczenia</w:t>
      </w:r>
      <w:r>
        <w:rPr>
          <w:rFonts w:ascii="Cambria" w:eastAsia="Cambria" w:hAnsi="Cambria" w:cs="Cambria"/>
          <w:color w:val="000000"/>
        </w:rPr>
        <w:t xml:space="preserve"> zamówienia w wysokości 0,5% od wartości </w:t>
      </w:r>
      <w:r w:rsidR="00CC223A">
        <w:rPr>
          <w:rFonts w:ascii="Cambria" w:eastAsia="Cambria" w:hAnsi="Cambria" w:cs="Cambria"/>
          <w:color w:val="000000"/>
        </w:rPr>
        <w:t xml:space="preserve">netto </w:t>
      </w:r>
      <w:r>
        <w:rPr>
          <w:rFonts w:ascii="Cambria" w:eastAsia="Cambria" w:hAnsi="Cambria" w:cs="Cambria"/>
          <w:color w:val="000000"/>
        </w:rPr>
        <w:t>przedmiotu zamówienia za każdy dzień opóźnienia.</w:t>
      </w:r>
    </w:p>
    <w:p w14:paraId="03F4A0A2" w14:textId="77777777" w:rsidR="002116E0" w:rsidRDefault="005A6C5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 xml:space="preserve">Do zapytania ofertowego </w:t>
      </w:r>
      <w:r>
        <w:rPr>
          <w:rFonts w:ascii="Cambria" w:hAnsi="Cambria" w:cs="Arial"/>
          <w:color w:val="auto"/>
          <w:u w:val="single"/>
        </w:rPr>
        <w:t>nie mają zastosowania przepisy ustawy z dnia 11 września 2019 r. Prawo zamówień publicznych (</w:t>
      </w:r>
      <w:proofErr w:type="spellStart"/>
      <w:r>
        <w:rPr>
          <w:rFonts w:ascii="Cambria" w:hAnsi="Cambria" w:cs="Arial"/>
          <w:color w:val="auto"/>
          <w:u w:val="single"/>
        </w:rPr>
        <w:t>t.j</w:t>
      </w:r>
      <w:proofErr w:type="spellEnd"/>
      <w:r>
        <w:rPr>
          <w:rFonts w:ascii="Cambria" w:hAnsi="Cambria" w:cs="Arial"/>
          <w:color w:val="auto"/>
          <w:u w:val="single"/>
        </w:rPr>
        <w:t>. Dz. U. z 2021 r. poz. 1129</w:t>
      </w:r>
      <w:r>
        <w:rPr>
          <w:rFonts w:ascii="Cambria" w:hAnsi="Cambria" w:cs="Arial"/>
          <w:color w:val="auto"/>
        </w:rPr>
        <w:t>).</w:t>
      </w:r>
    </w:p>
    <w:p w14:paraId="5AC30F16" w14:textId="77777777" w:rsidR="002116E0" w:rsidRDefault="002116E0">
      <w:pPr>
        <w:widowControl/>
        <w:spacing w:line="360" w:lineRule="auto"/>
        <w:ind w:left="1500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0826AD97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lastRenderedPageBreak/>
        <w:t>RODZAJ ZAMÓWIENIA</w:t>
      </w:r>
    </w:p>
    <w:p w14:paraId="4EDE313A" w14:textId="7E5C4D1A" w:rsidR="002116E0" w:rsidRDefault="007765E5">
      <w:pPr>
        <w:spacing w:line="360" w:lineRule="auto"/>
        <w:ind w:firstLine="708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Dostawa.</w:t>
      </w:r>
    </w:p>
    <w:p w14:paraId="3D1360D4" w14:textId="77777777" w:rsidR="002116E0" w:rsidRDefault="002116E0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2B7667EE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</w:pPr>
      <w:r>
        <w:rPr>
          <w:rFonts w:ascii="Cambria" w:eastAsia="Cambria" w:hAnsi="Cambria" w:cs="Cambria"/>
          <w:b/>
          <w:color w:val="000000"/>
          <w:u w:val="single"/>
        </w:rPr>
        <w:t>KOD WSPÓLNEGO SŁOWNIKA ZAMÓWIEŃ (CPV</w:t>
      </w:r>
      <w:r>
        <w:rPr>
          <w:rFonts w:ascii="Cambria" w:eastAsia="Cambria" w:hAnsi="Cambria" w:cs="Cambria"/>
          <w:color w:val="000000"/>
        </w:rPr>
        <w:t>)</w:t>
      </w:r>
    </w:p>
    <w:p w14:paraId="787DD0CD" w14:textId="77777777" w:rsidR="002116E0" w:rsidRDefault="005A6C53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  <w:bookmarkStart w:id="2" w:name="_Hlk88730965"/>
      <w:r>
        <w:rPr>
          <w:rFonts w:ascii="Cambria" w:eastAsia="Cambria" w:hAnsi="Cambria" w:cs="Cambria"/>
          <w:color w:val="000000"/>
        </w:rPr>
        <w:t>Zamówienie jest definiowane poprzez kody CPV jako:</w:t>
      </w:r>
    </w:p>
    <w:p w14:paraId="674A9805" w14:textId="77777777" w:rsidR="00683027" w:rsidRPr="001256F3" w:rsidRDefault="00683027" w:rsidP="00683027">
      <w:pPr>
        <w:spacing w:line="360" w:lineRule="auto"/>
        <w:jc w:val="both"/>
        <w:rPr>
          <w:rFonts w:asciiTheme="minorHAnsi" w:hAnsiTheme="minorHAnsi"/>
          <w:b/>
          <w:bCs/>
        </w:rPr>
      </w:pPr>
      <w:bookmarkStart w:id="3" w:name="_Hlk88731064"/>
      <w:bookmarkEnd w:id="2"/>
      <w:r w:rsidRPr="0043070F">
        <w:rPr>
          <w:rFonts w:asciiTheme="minorHAnsi" w:eastAsia="Cambria" w:hAnsiTheme="minorHAnsi" w:cs="Cambria"/>
          <w:b/>
          <w:bCs/>
          <w:color w:val="000000"/>
        </w:rPr>
        <w:t xml:space="preserve">Kod główny: </w:t>
      </w:r>
      <w:r w:rsidRPr="001256F3">
        <w:rPr>
          <w:rFonts w:asciiTheme="minorHAnsi" w:hAnsiTheme="minorHAnsi"/>
          <w:b/>
          <w:bCs/>
        </w:rPr>
        <w:t>33100000-1 — Urządzenia medyczne</w:t>
      </w:r>
    </w:p>
    <w:p w14:paraId="33B6E417" w14:textId="77777777" w:rsidR="00683027" w:rsidRDefault="00683027" w:rsidP="00683027">
      <w:pPr>
        <w:spacing w:line="360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Kody</w:t>
      </w:r>
      <w:r w:rsidRPr="001256F3">
        <w:rPr>
          <w:rFonts w:asciiTheme="minorHAnsi" w:hAnsiTheme="minorHAnsi"/>
          <w:b/>
          <w:bCs/>
        </w:rPr>
        <w:t xml:space="preserve"> pomocnicz</w:t>
      </w:r>
      <w:r>
        <w:rPr>
          <w:rFonts w:asciiTheme="minorHAnsi" w:hAnsiTheme="minorHAnsi"/>
          <w:b/>
          <w:bCs/>
        </w:rPr>
        <w:t>e</w:t>
      </w:r>
      <w:r w:rsidRPr="001256F3">
        <w:rPr>
          <w:rFonts w:asciiTheme="minorHAnsi" w:hAnsiTheme="minorHAnsi"/>
          <w:b/>
          <w:bCs/>
        </w:rPr>
        <w:t>:</w:t>
      </w:r>
      <w:r>
        <w:rPr>
          <w:rFonts w:asciiTheme="minorHAnsi" w:hAnsiTheme="minorHAnsi"/>
          <w:b/>
          <w:bCs/>
        </w:rPr>
        <w:t xml:space="preserve"> </w:t>
      </w:r>
      <w:bookmarkEnd w:id="3"/>
    </w:p>
    <w:p w14:paraId="0A590BE4" w14:textId="77777777" w:rsidR="00683027" w:rsidRPr="00D00A7A" w:rsidRDefault="00683027" w:rsidP="00683027">
      <w:pPr>
        <w:spacing w:line="360" w:lineRule="auto"/>
        <w:jc w:val="both"/>
        <w:rPr>
          <w:rFonts w:asciiTheme="minorHAnsi" w:eastAsia="Cambria" w:hAnsiTheme="minorHAnsi" w:cs="Cambria"/>
          <w:b/>
          <w:bCs/>
          <w:color w:val="000000"/>
        </w:rPr>
      </w:pPr>
      <w:r w:rsidRPr="00D00A7A">
        <w:rPr>
          <w:rFonts w:asciiTheme="minorHAnsi" w:eastAsia="Cambria" w:hAnsiTheme="minorHAnsi" w:cs="Cambria"/>
          <w:b/>
          <w:bCs/>
          <w:color w:val="000000"/>
        </w:rPr>
        <w:t xml:space="preserve">33150000-6 — </w:t>
      </w:r>
      <w:r w:rsidRPr="00732CAC">
        <w:rPr>
          <w:rFonts w:asciiTheme="minorHAnsi" w:eastAsia="Cambria" w:hAnsiTheme="minorHAnsi" w:cs="Cambria"/>
          <w:b/>
          <w:bCs/>
          <w:color w:val="000000"/>
        </w:rPr>
        <w:t>Urządzenia do radioterapii, mechanoterapii, elektroterapii i fizykoterapii</w:t>
      </w:r>
    </w:p>
    <w:p w14:paraId="1529F2E3" w14:textId="77777777" w:rsidR="00683027" w:rsidRDefault="00683027" w:rsidP="00683027">
      <w:pPr>
        <w:spacing w:line="360" w:lineRule="auto"/>
        <w:jc w:val="both"/>
        <w:rPr>
          <w:rFonts w:asciiTheme="minorHAnsi" w:eastAsia="Cambria" w:hAnsiTheme="minorHAnsi" w:cs="Cambria"/>
          <w:b/>
          <w:bCs/>
          <w:color w:val="000000"/>
        </w:rPr>
      </w:pPr>
      <w:r w:rsidRPr="000C2F6B">
        <w:rPr>
          <w:rFonts w:asciiTheme="minorHAnsi" w:eastAsia="Cambria" w:hAnsiTheme="minorHAnsi" w:cs="Cambria"/>
          <w:b/>
          <w:bCs/>
          <w:color w:val="000000"/>
        </w:rPr>
        <w:t>33190000-8</w:t>
      </w:r>
      <w:r>
        <w:rPr>
          <w:rFonts w:asciiTheme="minorHAnsi" w:eastAsia="Cambria" w:hAnsiTheme="minorHAnsi" w:cs="Cambria"/>
          <w:b/>
          <w:bCs/>
          <w:color w:val="000000"/>
        </w:rPr>
        <w:t xml:space="preserve"> – </w:t>
      </w:r>
      <w:r w:rsidRPr="000C2F6B">
        <w:rPr>
          <w:rFonts w:asciiTheme="minorHAnsi" w:eastAsia="Cambria" w:hAnsiTheme="minorHAnsi" w:cs="Cambria"/>
          <w:b/>
          <w:bCs/>
          <w:color w:val="000000"/>
        </w:rPr>
        <w:t>Różne urządzenia i produkty medyczne</w:t>
      </w:r>
    </w:p>
    <w:p w14:paraId="30571601" w14:textId="77777777" w:rsidR="00E90C5F" w:rsidRPr="00E90C5F" w:rsidRDefault="00E90C5F" w:rsidP="00E90C5F">
      <w:pPr>
        <w:spacing w:line="360" w:lineRule="auto"/>
        <w:jc w:val="both"/>
        <w:rPr>
          <w:rFonts w:asciiTheme="minorHAnsi" w:eastAsia="Cambria" w:hAnsiTheme="minorHAnsi" w:cs="Cambria"/>
          <w:b/>
          <w:bCs/>
          <w:color w:val="000000"/>
        </w:rPr>
      </w:pPr>
    </w:p>
    <w:p w14:paraId="01BCFC93" w14:textId="77777777" w:rsidR="002116E0" w:rsidRDefault="005A6C53" w:rsidP="00833ECF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ZAMAWIAJĄCY</w:t>
      </w:r>
    </w:p>
    <w:p w14:paraId="300F85D7" w14:textId="77777777" w:rsidR="006E7375" w:rsidRDefault="006E7375" w:rsidP="000C2D8D">
      <w:pPr>
        <w:spacing w:line="360" w:lineRule="auto"/>
        <w:rPr>
          <w:rFonts w:ascii="Cambria" w:eastAsia="Cambria" w:hAnsi="Cambria" w:cs="Cambria"/>
          <w:b/>
          <w:bCs/>
          <w:color w:val="000000"/>
        </w:rPr>
      </w:pPr>
    </w:p>
    <w:p w14:paraId="619080C3" w14:textId="77777777" w:rsidR="0056733E" w:rsidRDefault="0056733E" w:rsidP="0056733E">
      <w:pPr>
        <w:spacing w:line="360" w:lineRule="auto"/>
        <w:rPr>
          <w:rFonts w:ascii="Cambria" w:eastAsia="Cambria" w:hAnsi="Cambria" w:cs="Cambria"/>
          <w:b/>
          <w:bCs/>
          <w:color w:val="000000"/>
        </w:rPr>
      </w:pPr>
      <w:r w:rsidRPr="0056733E">
        <w:rPr>
          <w:rFonts w:ascii="Cambria" w:eastAsia="Cambria" w:hAnsi="Cambria" w:cs="Cambria"/>
          <w:b/>
          <w:bCs/>
          <w:color w:val="000000"/>
        </w:rPr>
        <w:t xml:space="preserve">Centrum Medyczne </w:t>
      </w:r>
      <w:proofErr w:type="spellStart"/>
      <w:r w:rsidRPr="0056733E">
        <w:rPr>
          <w:rFonts w:ascii="Cambria" w:eastAsia="Cambria" w:hAnsi="Cambria" w:cs="Cambria"/>
          <w:b/>
          <w:bCs/>
          <w:color w:val="000000"/>
        </w:rPr>
        <w:t>Medikar</w:t>
      </w:r>
      <w:proofErr w:type="spellEnd"/>
      <w:r w:rsidRPr="0056733E">
        <w:rPr>
          <w:rFonts w:ascii="Cambria" w:eastAsia="Cambria" w:hAnsi="Cambria" w:cs="Cambria"/>
          <w:b/>
          <w:bCs/>
          <w:color w:val="000000"/>
        </w:rPr>
        <w:t xml:space="preserve">-Borowicz spółka jawna </w:t>
      </w:r>
    </w:p>
    <w:p w14:paraId="55366A1B" w14:textId="5560119C" w:rsidR="00401D22" w:rsidRPr="00401D22" w:rsidRDefault="00401D22" w:rsidP="0056733E">
      <w:pPr>
        <w:spacing w:line="360" w:lineRule="auto"/>
        <w:rPr>
          <w:rFonts w:ascii="Cambria" w:eastAsia="Cambria" w:hAnsi="Cambria" w:cs="Cambria"/>
          <w:b/>
          <w:bCs/>
          <w:color w:val="000000"/>
        </w:rPr>
      </w:pPr>
      <w:r w:rsidRPr="00401D22">
        <w:rPr>
          <w:rFonts w:ascii="Cambria" w:eastAsia="Cambria" w:hAnsi="Cambria" w:cs="Cambria"/>
          <w:b/>
          <w:bCs/>
          <w:color w:val="000000"/>
        </w:rPr>
        <w:t>ul. Szubińska 32, 85-915 Bydgoszcz</w:t>
      </w:r>
    </w:p>
    <w:p w14:paraId="239183BF" w14:textId="01A50C37" w:rsidR="00401D22" w:rsidRPr="00401D22" w:rsidRDefault="00401D22" w:rsidP="00401D22">
      <w:pPr>
        <w:spacing w:line="360" w:lineRule="auto"/>
        <w:rPr>
          <w:rFonts w:ascii="Cambria" w:eastAsia="Cambria" w:hAnsi="Cambria" w:cs="Cambria"/>
          <w:b/>
          <w:bCs/>
          <w:color w:val="000000"/>
        </w:rPr>
      </w:pPr>
      <w:r w:rsidRPr="00401D22">
        <w:rPr>
          <w:rFonts w:ascii="Cambria" w:eastAsia="Cambria" w:hAnsi="Cambria" w:cs="Cambria"/>
          <w:b/>
          <w:bCs/>
          <w:color w:val="000000"/>
        </w:rPr>
        <w:t xml:space="preserve">NIP: </w:t>
      </w:r>
      <w:r w:rsidR="0056733E" w:rsidRPr="0056733E">
        <w:rPr>
          <w:rFonts w:ascii="Cambria" w:eastAsia="Cambria" w:hAnsi="Cambria" w:cs="Cambria"/>
          <w:b/>
          <w:bCs/>
          <w:color w:val="000000"/>
        </w:rPr>
        <w:t>9671356697</w:t>
      </w:r>
    </w:p>
    <w:p w14:paraId="7CD0F500" w14:textId="22E66B14" w:rsidR="002116E0" w:rsidRDefault="00401D22" w:rsidP="00401D22">
      <w:pPr>
        <w:spacing w:line="360" w:lineRule="auto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bCs/>
          <w:color w:val="000000"/>
        </w:rPr>
        <w:t>E</w:t>
      </w:r>
      <w:r w:rsidR="000C2D8D" w:rsidRPr="000C2D8D">
        <w:rPr>
          <w:rFonts w:ascii="Cambria" w:eastAsia="Cambria" w:hAnsi="Cambria" w:cs="Cambria"/>
          <w:b/>
          <w:color w:val="000000"/>
        </w:rPr>
        <w:t xml:space="preserve">-mail: </w:t>
      </w:r>
      <w:hyperlink r:id="rId8" w:history="1">
        <w:r w:rsidR="0056733E" w:rsidRPr="00F6383C">
          <w:rPr>
            <w:rStyle w:val="Hipercze"/>
            <w:rFonts w:ascii="Cambria" w:eastAsia="Cambria" w:hAnsi="Cambria" w:cs="Cambria"/>
            <w:b/>
          </w:rPr>
          <w:t>medikar@interia.pl</w:t>
        </w:r>
      </w:hyperlink>
    </w:p>
    <w:p w14:paraId="492DD722" w14:textId="77777777" w:rsidR="000C2D8D" w:rsidRDefault="000C2D8D" w:rsidP="000C2D8D">
      <w:pPr>
        <w:spacing w:line="360" w:lineRule="auto"/>
        <w:rPr>
          <w:rFonts w:ascii="Cambria" w:eastAsia="Cambria" w:hAnsi="Cambria" w:cs="Cambria"/>
          <w:color w:val="000000"/>
        </w:rPr>
      </w:pPr>
    </w:p>
    <w:p w14:paraId="7753E926" w14:textId="77777777" w:rsidR="002116E0" w:rsidRDefault="005A6C53" w:rsidP="000C2D8D">
      <w:pPr>
        <w:spacing w:line="360" w:lineRule="auto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Osobą uprawnioną do kontaktów z oferentami jest:</w:t>
      </w:r>
    </w:p>
    <w:p w14:paraId="69244339" w14:textId="4FBA71CC" w:rsidR="002116E0" w:rsidRDefault="005A6C53" w:rsidP="000C2D8D">
      <w:pPr>
        <w:spacing w:line="360" w:lineRule="auto"/>
      </w:pPr>
      <w:r>
        <w:rPr>
          <w:rFonts w:ascii="Cambria" w:eastAsia="Cambria" w:hAnsi="Cambria" w:cs="Cambria"/>
          <w:color w:val="000000"/>
        </w:rPr>
        <w:t xml:space="preserve">Imię i Nazwisko: </w:t>
      </w:r>
      <w:r w:rsidR="000C2D8D" w:rsidRPr="000C2D8D">
        <w:rPr>
          <w:rFonts w:ascii="Cambria" w:eastAsia="Cambria" w:hAnsi="Cambria" w:cs="Cambria"/>
          <w:b/>
          <w:bCs/>
          <w:color w:val="000000"/>
        </w:rPr>
        <w:t>dr Maciej Borowicz</w:t>
      </w:r>
      <w:r w:rsidR="00833ECF">
        <w:rPr>
          <w:rFonts w:ascii="Cambria" w:eastAsia="Cambria" w:hAnsi="Cambria" w:cs="Cambria"/>
          <w:color w:val="000000"/>
        </w:rPr>
        <w:t xml:space="preserve"> </w:t>
      </w:r>
    </w:p>
    <w:p w14:paraId="1F84220F" w14:textId="52648579" w:rsidR="000C2D8D" w:rsidRDefault="000C2D8D" w:rsidP="000C2D8D">
      <w:pPr>
        <w:spacing w:line="360" w:lineRule="auto"/>
        <w:rPr>
          <w:rFonts w:ascii="Cambria" w:eastAsia="Cambria" w:hAnsi="Cambria" w:cs="Cambria"/>
          <w:b/>
          <w:color w:val="000000"/>
        </w:rPr>
      </w:pPr>
      <w:r w:rsidRPr="000C2D8D">
        <w:rPr>
          <w:rFonts w:ascii="Cambria" w:eastAsia="Cambria" w:hAnsi="Cambria" w:cs="Cambria"/>
          <w:b/>
          <w:color w:val="000000"/>
        </w:rPr>
        <w:t xml:space="preserve">E-mail: </w:t>
      </w:r>
      <w:hyperlink r:id="rId9" w:history="1">
        <w:r w:rsidR="0056733E">
          <w:rPr>
            <w:rStyle w:val="Hipercze"/>
            <w:rFonts w:ascii="Cambria" w:eastAsia="Cambria" w:hAnsi="Cambria" w:cs="Cambria"/>
            <w:b/>
          </w:rPr>
          <w:t>medikar</w:t>
        </w:r>
        <w:r w:rsidR="0056733E" w:rsidRPr="00716577">
          <w:rPr>
            <w:rStyle w:val="Hipercze"/>
            <w:rFonts w:ascii="Cambria" w:eastAsia="Cambria" w:hAnsi="Cambria" w:cs="Cambria"/>
            <w:b/>
          </w:rPr>
          <w:t>@interia.pl</w:t>
        </w:r>
      </w:hyperlink>
    </w:p>
    <w:p w14:paraId="1E163300" w14:textId="77777777" w:rsidR="002116E0" w:rsidRPr="00833ECF" w:rsidRDefault="002116E0">
      <w:pPr>
        <w:spacing w:line="360" w:lineRule="auto"/>
        <w:ind w:firstLine="708"/>
        <w:rPr>
          <w:rFonts w:ascii="Cambria" w:eastAsia="Cambria" w:hAnsi="Cambria" w:cs="Cambria"/>
          <w:b/>
          <w:color w:val="000000"/>
          <w:lang w:val="en-US"/>
        </w:rPr>
      </w:pPr>
    </w:p>
    <w:p w14:paraId="54AF5C31" w14:textId="77777777" w:rsidR="002116E0" w:rsidRDefault="005A6C53">
      <w:pPr>
        <w:widowControl/>
        <w:numPr>
          <w:ilvl w:val="0"/>
          <w:numId w:val="1"/>
        </w:numPr>
        <w:spacing w:line="360" w:lineRule="auto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OPIS PRZEDMIOTU ZAMÓWIENIA</w:t>
      </w:r>
    </w:p>
    <w:p w14:paraId="6670B1CB" w14:textId="19515366" w:rsidR="002116E0" w:rsidRDefault="005A6C53">
      <w:pPr>
        <w:widowControl/>
        <w:numPr>
          <w:ilvl w:val="0"/>
          <w:numId w:val="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Rodzaj zamówienia: </w:t>
      </w:r>
      <w:r w:rsidR="00833ECF">
        <w:rPr>
          <w:rFonts w:ascii="Cambria" w:eastAsia="Cambria" w:hAnsi="Cambria" w:cs="Cambria"/>
          <w:color w:val="000000"/>
        </w:rPr>
        <w:t>dostawa</w:t>
      </w:r>
      <w:r>
        <w:rPr>
          <w:rFonts w:ascii="Cambria" w:eastAsia="Cambria" w:hAnsi="Cambria" w:cs="Cambria"/>
          <w:color w:val="000000"/>
        </w:rPr>
        <w:t>.</w:t>
      </w:r>
    </w:p>
    <w:p w14:paraId="0C61AB77" w14:textId="50776F66" w:rsidR="002116E0" w:rsidRDefault="005A6C53">
      <w:pPr>
        <w:widowControl/>
        <w:numPr>
          <w:ilvl w:val="0"/>
          <w:numId w:val="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Zamawiający dopuszcza składani</w:t>
      </w:r>
      <w:r w:rsidR="00334554">
        <w:rPr>
          <w:rFonts w:ascii="Cambria" w:eastAsia="Cambria" w:hAnsi="Cambria" w:cs="Cambria"/>
          <w:color w:val="000000"/>
        </w:rPr>
        <w:t>e</w:t>
      </w:r>
      <w:r w:rsidR="00DD2249">
        <w:rPr>
          <w:rFonts w:ascii="Cambria" w:eastAsia="Cambria" w:hAnsi="Cambria" w:cs="Cambria"/>
          <w:color w:val="000000"/>
        </w:rPr>
        <w:t xml:space="preserve"> </w:t>
      </w:r>
      <w:r>
        <w:rPr>
          <w:rFonts w:ascii="Cambria" w:eastAsia="Cambria" w:hAnsi="Cambria" w:cs="Cambria"/>
          <w:color w:val="000000"/>
        </w:rPr>
        <w:t>ofert częściowych.</w:t>
      </w:r>
      <w:r w:rsidR="00AD43EF">
        <w:rPr>
          <w:rFonts w:ascii="Cambria" w:eastAsia="Cambria" w:hAnsi="Cambria" w:cs="Cambria"/>
          <w:color w:val="000000"/>
        </w:rPr>
        <w:t xml:space="preserve"> </w:t>
      </w:r>
    </w:p>
    <w:p w14:paraId="7C94F152" w14:textId="77777777" w:rsidR="005D5D17" w:rsidRDefault="005A6C53" w:rsidP="005D5D17">
      <w:pPr>
        <w:widowControl/>
        <w:numPr>
          <w:ilvl w:val="0"/>
          <w:numId w:val="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Zamawiający nie dopuszcza składania ofert wariantowych.</w:t>
      </w:r>
    </w:p>
    <w:p w14:paraId="2B578231" w14:textId="5EEB3EAC" w:rsidR="00C44EDF" w:rsidRPr="005D5D17" w:rsidRDefault="005A6C53" w:rsidP="005D5D17">
      <w:pPr>
        <w:widowControl/>
        <w:numPr>
          <w:ilvl w:val="0"/>
          <w:numId w:val="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5D5D17">
        <w:rPr>
          <w:rFonts w:ascii="Cambria" w:eastAsia="Cambria" w:hAnsi="Cambria" w:cs="Cambria"/>
          <w:color w:val="000000"/>
        </w:rPr>
        <w:t xml:space="preserve">Miejsce realizacji zamówienia: </w:t>
      </w:r>
      <w:r w:rsidR="00BB09A4" w:rsidRPr="00BB09A4">
        <w:rPr>
          <w:rFonts w:ascii="Cambria" w:eastAsia="Cambria" w:hAnsi="Cambria" w:cs="Cambria"/>
          <w:b/>
          <w:bCs/>
          <w:color w:val="000000"/>
        </w:rPr>
        <w:t>Andrzeja 15, 88-110 Inowrocław</w:t>
      </w:r>
    </w:p>
    <w:p w14:paraId="04838BB7" w14:textId="3AD4FC28" w:rsidR="00EC2C5B" w:rsidRPr="00EC2C5B" w:rsidRDefault="00EC2C5B" w:rsidP="00EC2C5B">
      <w:pPr>
        <w:widowControl/>
        <w:numPr>
          <w:ilvl w:val="0"/>
          <w:numId w:val="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Każdy dostawca</w:t>
      </w:r>
      <w:r w:rsidRPr="00DD260F">
        <w:rPr>
          <w:rFonts w:ascii="Cambria" w:eastAsia="Cambria" w:hAnsi="Cambria" w:cs="Cambria"/>
          <w:color w:val="000000"/>
        </w:rPr>
        <w:t xml:space="preserve"> udzieli minimalnej gwarancji w wymiarze </w:t>
      </w:r>
      <w:r w:rsidRPr="00DD260F">
        <w:rPr>
          <w:rFonts w:ascii="Cambria" w:eastAsia="Cambria" w:hAnsi="Cambria" w:cs="Cambria"/>
          <w:b/>
          <w:bCs/>
          <w:color w:val="000000"/>
        </w:rPr>
        <w:t>min.</w:t>
      </w:r>
      <w:r>
        <w:rPr>
          <w:rFonts w:ascii="Cambria" w:eastAsia="Cambria" w:hAnsi="Cambria" w:cs="Cambria"/>
          <w:b/>
          <w:bCs/>
          <w:color w:val="000000"/>
        </w:rPr>
        <w:t xml:space="preserve"> 24</w:t>
      </w:r>
      <w:r w:rsidRPr="00DD260F">
        <w:rPr>
          <w:rFonts w:ascii="Cambria" w:eastAsia="Cambria" w:hAnsi="Cambria" w:cs="Cambria"/>
          <w:b/>
          <w:bCs/>
          <w:color w:val="000000"/>
        </w:rPr>
        <w:t xml:space="preserve"> miesięcy.</w:t>
      </w:r>
    </w:p>
    <w:p w14:paraId="48C58AD5" w14:textId="06AC7624" w:rsidR="003F0FA1" w:rsidRPr="00CC03B2" w:rsidRDefault="005A6C53" w:rsidP="00C44EDF">
      <w:pPr>
        <w:widowControl/>
        <w:numPr>
          <w:ilvl w:val="0"/>
          <w:numId w:val="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C44EDF">
        <w:rPr>
          <w:rFonts w:ascii="Cambria" w:eastAsia="Cambria" w:hAnsi="Cambria" w:cs="Cambria"/>
          <w:color w:val="000000"/>
        </w:rPr>
        <w:t xml:space="preserve">Przedmiotem zamówienia jest: </w:t>
      </w:r>
      <w:r w:rsidR="00E44840" w:rsidRPr="00C44EDF">
        <w:rPr>
          <w:rFonts w:ascii="Cambria" w:eastAsia="Cambria" w:hAnsi="Cambria" w:cs="Cambria"/>
          <w:b/>
          <w:bCs/>
          <w:color w:val="000000"/>
        </w:rPr>
        <w:t xml:space="preserve">zakup </w:t>
      </w:r>
      <w:r w:rsidR="00B44CB3" w:rsidRPr="00C44EDF">
        <w:rPr>
          <w:rFonts w:ascii="Cambria" w:eastAsia="Cambria" w:hAnsi="Cambria" w:cs="Cambria"/>
          <w:b/>
          <w:bCs/>
          <w:color w:val="000000"/>
        </w:rPr>
        <w:t xml:space="preserve">nowych </w:t>
      </w:r>
      <w:r w:rsidR="00E44840" w:rsidRPr="00C44EDF">
        <w:rPr>
          <w:rFonts w:ascii="Cambria" w:eastAsia="Cambria" w:hAnsi="Cambria" w:cs="Cambria"/>
          <w:b/>
          <w:bCs/>
          <w:color w:val="000000"/>
        </w:rPr>
        <w:t>środków trwałych</w:t>
      </w:r>
      <w:r w:rsidR="00334554" w:rsidRPr="00C44EDF">
        <w:rPr>
          <w:rFonts w:ascii="Cambria" w:eastAsia="Cambria" w:hAnsi="Cambria" w:cs="Cambria"/>
          <w:b/>
          <w:bCs/>
          <w:color w:val="000000"/>
        </w:rPr>
        <w:t xml:space="preserve"> według poniższej listy i </w:t>
      </w:r>
      <w:r w:rsidRPr="00C44EDF">
        <w:rPr>
          <w:rFonts w:ascii="Cambria" w:eastAsia="Cambria" w:hAnsi="Cambria" w:cs="Cambria"/>
          <w:color w:val="000000"/>
        </w:rPr>
        <w:t xml:space="preserve">zgodnie ze specyfikacją techniczną </w:t>
      </w:r>
      <w:r w:rsidRPr="00C44EDF">
        <w:rPr>
          <w:rFonts w:ascii="Cambria" w:eastAsia="Cambria" w:hAnsi="Cambria" w:cs="Cambria"/>
          <w:b/>
          <w:color w:val="000000"/>
          <w:u w:val="single"/>
        </w:rPr>
        <w:t>– załącznik nr 3 do niniejszego zapytania ofertowego.</w:t>
      </w:r>
    </w:p>
    <w:p w14:paraId="213D0072" w14:textId="3C46E630" w:rsidR="00CC03B2" w:rsidRDefault="00CC03B2" w:rsidP="00CC03B2">
      <w:pPr>
        <w:widowControl/>
        <w:spacing w:line="360" w:lineRule="auto"/>
        <w:ind w:left="927"/>
        <w:jc w:val="both"/>
        <w:rPr>
          <w:rFonts w:ascii="Cambria" w:eastAsia="Cambria" w:hAnsi="Cambria" w:cs="Cambria"/>
          <w:b/>
          <w:color w:val="000000"/>
          <w:u w:val="single"/>
        </w:rPr>
      </w:pPr>
    </w:p>
    <w:tbl>
      <w:tblPr>
        <w:tblStyle w:val="Tabela-Siatka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8080"/>
      </w:tblGrid>
      <w:tr w:rsidR="00CC03B2" w:rsidRPr="00CC03B2" w14:paraId="1D1B62E8" w14:textId="77777777" w:rsidTr="00F05842">
        <w:trPr>
          <w:trHeight w:val="105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F605724" w14:textId="77777777" w:rsidR="00CC03B2" w:rsidRPr="00CC03B2" w:rsidRDefault="00CC03B2" w:rsidP="00CC03B2">
            <w:pPr>
              <w:spacing w:after="20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DFBC756" w14:textId="77777777" w:rsidR="00CC03B2" w:rsidRPr="00CC03B2" w:rsidRDefault="00CC03B2" w:rsidP="00CC03B2">
            <w:pPr>
              <w:spacing w:after="20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80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F1AFE1D" w14:textId="77777777" w:rsidR="00CC03B2" w:rsidRPr="00CC03B2" w:rsidRDefault="00CC03B2" w:rsidP="00CC03B2">
            <w:pPr>
              <w:spacing w:after="200" w:line="360" w:lineRule="auto"/>
              <w:rPr>
                <w:rFonts w:cstheme="minorHAnsi"/>
                <w:b/>
                <w:sz w:val="24"/>
                <w:szCs w:val="24"/>
              </w:rPr>
            </w:pPr>
          </w:p>
          <w:p w14:paraId="29939081" w14:textId="626060CE" w:rsidR="00CC03B2" w:rsidRPr="00CC03B2" w:rsidRDefault="00CC03B2" w:rsidP="00CC03B2">
            <w:pPr>
              <w:spacing w:after="20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Nazwa wydatku</w:t>
            </w:r>
            <w:r w:rsidR="00FB11BF">
              <w:rPr>
                <w:rFonts w:cstheme="minorHAnsi"/>
                <w:b/>
                <w:sz w:val="24"/>
                <w:szCs w:val="24"/>
              </w:rPr>
              <w:t>/zadania</w:t>
            </w:r>
          </w:p>
        </w:tc>
      </w:tr>
      <w:tr w:rsidR="00CC03B2" w:rsidRPr="00CC03B2" w14:paraId="1F9383B4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EAE210B" w14:textId="77777777" w:rsidR="00CC03B2" w:rsidRPr="00CC03B2" w:rsidRDefault="00CC03B2" w:rsidP="00CC03B2">
            <w:pPr>
              <w:spacing w:after="20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19E3" w14:textId="3E44DF3E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EE62E85" w14:textId="7335124E" w:rsidR="00CC03B2" w:rsidRPr="00CC03B2" w:rsidRDefault="00CC03B2" w:rsidP="00CC03B2">
            <w:pPr>
              <w:spacing w:after="20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>Zakup lasera wysokoenergetycznego ze skanerem automatycznym do naświetlań promieniowaniem MLS - 1 szt.</w:t>
            </w:r>
          </w:p>
        </w:tc>
      </w:tr>
      <w:tr w:rsidR="00CC03B2" w:rsidRPr="00CC03B2" w14:paraId="2C92E128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9304CA1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BE30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3018688" w14:textId="26712593" w:rsidR="00CC03B2" w:rsidRPr="00CC03B2" w:rsidRDefault="00CC03B2" w:rsidP="00783F85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>Zakup aparatu do elektroterapii ze stolikiem - 1 szt.</w:t>
            </w:r>
          </w:p>
        </w:tc>
      </w:tr>
      <w:tr w:rsidR="00CC03B2" w:rsidRPr="00CC03B2" w14:paraId="03A23849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9D47587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8627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A002BEE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>Zakup aparatu do głębokiej stymulacji elektromagnetycznej - 1 szt.</w:t>
            </w:r>
          </w:p>
        </w:tc>
      </w:tr>
      <w:tr w:rsidR="00CC03B2" w:rsidRPr="00CC03B2" w14:paraId="5BF2B658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155EE70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EEB7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3DACCE1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Zakup 5-sekcyjnego stół do masażu i rehabilitacji - 4 szt.</w:t>
            </w:r>
          </w:p>
        </w:tc>
      </w:tr>
      <w:tr w:rsidR="00CC03B2" w:rsidRPr="00CC03B2" w14:paraId="3C62E737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94A294F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7F48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 xml:space="preserve">Zakup stołu do terapii dzieci metodą </w:t>
            </w:r>
            <w:proofErr w:type="spellStart"/>
            <w:r w:rsidRPr="00CC03B2">
              <w:rPr>
                <w:rFonts w:cstheme="minorHAnsi"/>
                <w:b/>
                <w:bCs/>
                <w:sz w:val="24"/>
                <w:szCs w:val="24"/>
              </w:rPr>
              <w:t>Bobath</w:t>
            </w:r>
            <w:proofErr w:type="spellEnd"/>
            <w:r w:rsidRPr="00CC03B2">
              <w:rPr>
                <w:rFonts w:cstheme="minorHAnsi"/>
                <w:b/>
                <w:bCs/>
                <w:sz w:val="24"/>
                <w:szCs w:val="24"/>
              </w:rPr>
              <w:t xml:space="preserve"> i </w:t>
            </w:r>
            <w:proofErr w:type="spellStart"/>
            <w:r w:rsidRPr="00CC03B2">
              <w:rPr>
                <w:rFonts w:cstheme="minorHAnsi"/>
                <w:b/>
                <w:bCs/>
                <w:sz w:val="24"/>
                <w:szCs w:val="24"/>
              </w:rPr>
              <w:t>Vojty</w:t>
            </w:r>
            <w:proofErr w:type="spellEnd"/>
            <w:r w:rsidRPr="00CC03B2">
              <w:rPr>
                <w:rFonts w:cstheme="minorHAnsi"/>
                <w:b/>
                <w:bCs/>
                <w:sz w:val="24"/>
                <w:szCs w:val="24"/>
              </w:rPr>
              <w:t xml:space="preserve"> - 1 szt.</w:t>
            </w:r>
          </w:p>
        </w:tc>
      </w:tr>
      <w:tr w:rsidR="00CC03B2" w:rsidRPr="00CC03B2" w14:paraId="203477AA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94CFEC6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CAF1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>Zakup urządzenia do terapii prądem wysokiej częstotliwości i elektrostymulacji - 1 szt.</w:t>
            </w:r>
          </w:p>
        </w:tc>
      </w:tr>
      <w:tr w:rsidR="00CC03B2" w:rsidRPr="00CC03B2" w14:paraId="6EE3AC78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7DF6EC1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AC37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>Zakup zestawu do próby wysiłkowej z rowerem, oprogramowaniem i automatycznym pomiarem ciśnienia - 1 kpl.</w:t>
            </w:r>
          </w:p>
        </w:tc>
      </w:tr>
      <w:tr w:rsidR="00CC03B2" w:rsidRPr="00CC03B2" w14:paraId="3ED4AD6F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F5C666A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2149" w14:textId="3054208A" w:rsidR="00CC03B2" w:rsidRPr="00783F85" w:rsidRDefault="00CC03B2" w:rsidP="00783F85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>Zakup zestawu do próby wysiłkowej - bieżni z oprogramowaniem - 1 kpl.</w:t>
            </w:r>
          </w:p>
        </w:tc>
      </w:tr>
      <w:tr w:rsidR="00CC03B2" w:rsidRPr="00CC03B2" w14:paraId="77C49A3D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00E52D8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E1F0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>Zakup zestawu do trakcji - 1 szt.</w:t>
            </w:r>
          </w:p>
        </w:tc>
      </w:tr>
      <w:tr w:rsidR="00CC03B2" w:rsidRPr="00CC03B2" w14:paraId="1F67B2C3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4C5E0CC5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D016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>Zakup urządzenia do treningu funkcji poznawczych - 1 szt.</w:t>
            </w:r>
          </w:p>
        </w:tc>
      </w:tr>
      <w:tr w:rsidR="00CC03B2" w:rsidRPr="00CC03B2" w14:paraId="4C985872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841A35A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11.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9C98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>Zakup systemu do analizy postawy ciała 3D - 1 szt.</w:t>
            </w:r>
          </w:p>
        </w:tc>
      </w:tr>
      <w:tr w:rsidR="00CC03B2" w:rsidRPr="00CC03B2" w14:paraId="7E0713B6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B85F678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12.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0009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>Zakup zestawu do magnetoterapii PMT - 1 szt.</w:t>
            </w:r>
          </w:p>
        </w:tc>
      </w:tr>
      <w:tr w:rsidR="00CC03B2" w:rsidRPr="00CC03B2" w14:paraId="766EB621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08C2107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13.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09BF" w14:textId="445E459C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 xml:space="preserve">Zakup zestawu do terapii laserowej większych powierzchni ciała za pomocą skanera </w:t>
            </w:r>
            <w:r w:rsidR="00FB11BF" w:rsidRPr="00CC03B2">
              <w:rPr>
                <w:rFonts w:cstheme="minorHAnsi"/>
                <w:b/>
                <w:bCs/>
                <w:sz w:val="24"/>
                <w:szCs w:val="24"/>
              </w:rPr>
              <w:t>laserowego</w:t>
            </w:r>
            <w:r w:rsidRPr="00CC03B2">
              <w:rPr>
                <w:rFonts w:cstheme="minorHAnsi"/>
                <w:b/>
                <w:bCs/>
                <w:sz w:val="24"/>
                <w:szCs w:val="24"/>
              </w:rPr>
              <w:t xml:space="preserve"> z okularami - 1 szt.</w:t>
            </w:r>
          </w:p>
        </w:tc>
      </w:tr>
      <w:tr w:rsidR="00CC03B2" w:rsidRPr="00CC03B2" w14:paraId="48962C93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04E16B6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14.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0E60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>Zakup aparatu do terapii ultradźwiękowej z głowicą bezobsługową - 1 szt.</w:t>
            </w:r>
          </w:p>
        </w:tc>
      </w:tr>
      <w:tr w:rsidR="00CC03B2" w:rsidRPr="00CC03B2" w14:paraId="63D559F7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4438E9FB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15.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0F35" w14:textId="06C3BE96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 xml:space="preserve">Zakup aparatu do </w:t>
            </w:r>
            <w:proofErr w:type="spellStart"/>
            <w:r w:rsidRPr="00CC03B2">
              <w:rPr>
                <w:rFonts w:cstheme="minorHAnsi"/>
                <w:b/>
                <w:bCs/>
                <w:sz w:val="24"/>
                <w:szCs w:val="24"/>
              </w:rPr>
              <w:t>pressoterapii</w:t>
            </w:r>
            <w:proofErr w:type="spellEnd"/>
            <w:r w:rsidRPr="00CC03B2">
              <w:rPr>
                <w:rFonts w:cstheme="minorHAnsi"/>
                <w:b/>
                <w:bCs/>
                <w:sz w:val="24"/>
                <w:szCs w:val="24"/>
              </w:rPr>
              <w:t xml:space="preserve"> ze spodniami i kurtką - 1 kpl</w:t>
            </w:r>
            <w:r w:rsidR="00FB11BF">
              <w:rPr>
                <w:rFonts w:cstheme="minorHAnsi"/>
                <w:b/>
                <w:bCs/>
                <w:sz w:val="24"/>
                <w:szCs w:val="24"/>
              </w:rPr>
              <w:t>.</w:t>
            </w:r>
          </w:p>
        </w:tc>
      </w:tr>
      <w:tr w:rsidR="00CC03B2" w:rsidRPr="00CC03B2" w14:paraId="1E209D8F" w14:textId="77777777" w:rsidTr="00F05842">
        <w:trPr>
          <w:trHeight w:val="1023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AE94049" w14:textId="77777777" w:rsidR="00CC03B2" w:rsidRPr="00CC03B2" w:rsidRDefault="00CC03B2" w:rsidP="00CC03B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sz w:val="24"/>
                <w:szCs w:val="24"/>
              </w:rPr>
              <w:t>16.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BD7F" w14:textId="252FA831" w:rsidR="00CC03B2" w:rsidRPr="00CC03B2" w:rsidRDefault="00CC03B2" w:rsidP="00783F85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C03B2">
              <w:rPr>
                <w:rFonts w:cstheme="minorHAnsi"/>
                <w:b/>
                <w:bCs/>
                <w:sz w:val="24"/>
                <w:szCs w:val="24"/>
              </w:rPr>
              <w:t>Zakup systemu rehabilitacji funkcjonalnej wraz z kontrolą równowagi</w:t>
            </w:r>
            <w:r w:rsidRPr="00CC03B2">
              <w:rPr>
                <w:rFonts w:cstheme="minorHAnsi"/>
                <w:b/>
                <w:sz w:val="24"/>
                <w:szCs w:val="24"/>
              </w:rPr>
              <w:t xml:space="preserve"> - 1 szt.</w:t>
            </w:r>
          </w:p>
        </w:tc>
      </w:tr>
    </w:tbl>
    <w:p w14:paraId="06F991F0" w14:textId="77777777" w:rsidR="00CC03B2" w:rsidRPr="005D5D17" w:rsidRDefault="00CC03B2" w:rsidP="00CC03B2">
      <w:pPr>
        <w:widowControl/>
        <w:spacing w:line="360" w:lineRule="auto"/>
        <w:ind w:left="927"/>
        <w:jc w:val="both"/>
        <w:rPr>
          <w:rFonts w:ascii="Cambria" w:eastAsia="Cambria" w:hAnsi="Cambria" w:cs="Cambria"/>
          <w:color w:val="000000"/>
        </w:rPr>
      </w:pPr>
    </w:p>
    <w:p w14:paraId="2190BD47" w14:textId="77777777" w:rsidR="00AD43EF" w:rsidRDefault="00AD43EF">
      <w:pPr>
        <w:spacing w:line="360" w:lineRule="auto"/>
        <w:rPr>
          <w:rFonts w:ascii="Cambria" w:eastAsia="Cambria" w:hAnsi="Cambria" w:cs="Cambria"/>
          <w:color w:val="000000"/>
        </w:rPr>
      </w:pPr>
    </w:p>
    <w:p w14:paraId="78BB4237" w14:textId="2071881D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</w:rPr>
      </w:pPr>
      <w:r>
        <w:rPr>
          <w:rFonts w:ascii="Cambria" w:eastAsia="Cambria" w:hAnsi="Cambria" w:cs="Cambria"/>
          <w:b/>
          <w:color w:val="000000"/>
          <w:u w:val="single"/>
        </w:rPr>
        <w:t xml:space="preserve">TERMIN </w:t>
      </w:r>
      <w:r w:rsidR="00C50DEA">
        <w:rPr>
          <w:rFonts w:ascii="Cambria" w:eastAsia="Cambria" w:hAnsi="Cambria" w:cs="Cambria"/>
          <w:b/>
          <w:color w:val="000000"/>
          <w:u w:val="single"/>
        </w:rPr>
        <w:t xml:space="preserve">DOSTARCZENIA </w:t>
      </w:r>
      <w:r>
        <w:rPr>
          <w:rFonts w:ascii="Cambria" w:eastAsia="Cambria" w:hAnsi="Cambria" w:cs="Cambria"/>
          <w:b/>
          <w:color w:val="000000"/>
          <w:u w:val="single"/>
        </w:rPr>
        <w:t>ZAMÓWIENIA:</w:t>
      </w:r>
    </w:p>
    <w:p w14:paraId="3488BB0C" w14:textId="4B2350A6" w:rsidR="002116E0" w:rsidRDefault="002116E0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1C3D0630" w14:textId="7F780232" w:rsidR="00D6430F" w:rsidRPr="00D6430F" w:rsidRDefault="00D6430F" w:rsidP="00D6430F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D6430F">
        <w:rPr>
          <w:rFonts w:ascii="Cambria" w:eastAsia="Cambria" w:hAnsi="Cambria" w:cs="Cambria"/>
          <w:color w:val="000000"/>
        </w:rPr>
        <w:t xml:space="preserve">Realizacja zamówienia w </w:t>
      </w:r>
      <w:r w:rsidRPr="00D6430F">
        <w:rPr>
          <w:rFonts w:ascii="Cambria" w:eastAsia="Cambria" w:hAnsi="Cambria" w:cs="Cambria"/>
          <w:b/>
          <w:bCs/>
          <w:color w:val="000000"/>
        </w:rPr>
        <w:t xml:space="preserve">zakresie </w:t>
      </w:r>
      <w:r w:rsidR="00C44EDF">
        <w:rPr>
          <w:rFonts w:ascii="Cambria" w:eastAsia="Cambria" w:hAnsi="Cambria" w:cs="Cambria"/>
          <w:b/>
          <w:bCs/>
          <w:color w:val="000000"/>
        </w:rPr>
        <w:t xml:space="preserve">zakupu nowych środków trwałych, pkt. 5 Opis przedmiotu zamówienia, </w:t>
      </w:r>
      <w:proofErr w:type="spellStart"/>
      <w:r w:rsidR="00C44EDF">
        <w:rPr>
          <w:rFonts w:ascii="Cambria" w:eastAsia="Cambria" w:hAnsi="Cambria" w:cs="Cambria"/>
          <w:b/>
          <w:bCs/>
          <w:color w:val="000000"/>
        </w:rPr>
        <w:t>ppkt</w:t>
      </w:r>
      <w:proofErr w:type="spellEnd"/>
      <w:r w:rsidR="00425DE5">
        <w:rPr>
          <w:rFonts w:ascii="Cambria" w:eastAsia="Cambria" w:hAnsi="Cambria" w:cs="Cambria"/>
          <w:b/>
          <w:bCs/>
          <w:color w:val="000000"/>
        </w:rPr>
        <w:t>. 6</w:t>
      </w:r>
      <w:r w:rsidR="00C44EDF">
        <w:rPr>
          <w:rFonts w:ascii="Cambria" w:eastAsia="Cambria" w:hAnsi="Cambria" w:cs="Cambria"/>
          <w:b/>
          <w:bCs/>
          <w:color w:val="000000"/>
        </w:rPr>
        <w:t xml:space="preserve">. </w:t>
      </w:r>
      <w:r w:rsidRPr="00D6430F">
        <w:rPr>
          <w:rFonts w:ascii="Cambria" w:eastAsia="Cambria" w:hAnsi="Cambria" w:cs="Cambria"/>
          <w:b/>
          <w:bCs/>
          <w:color w:val="000000"/>
        </w:rPr>
        <w:t>nazwy wydatk</w:t>
      </w:r>
      <w:r w:rsidR="00C44EDF">
        <w:rPr>
          <w:rFonts w:ascii="Cambria" w:eastAsia="Cambria" w:hAnsi="Cambria" w:cs="Cambria"/>
          <w:b/>
          <w:bCs/>
          <w:color w:val="000000"/>
        </w:rPr>
        <w:t>u/zadania</w:t>
      </w:r>
      <w:r w:rsidRPr="00D6430F">
        <w:rPr>
          <w:rFonts w:ascii="Cambria" w:eastAsia="Cambria" w:hAnsi="Cambria" w:cs="Cambria"/>
          <w:b/>
          <w:bCs/>
          <w:color w:val="000000"/>
        </w:rPr>
        <w:t xml:space="preserve"> od </w:t>
      </w:r>
      <w:r w:rsidR="00C44EDF">
        <w:rPr>
          <w:rFonts w:ascii="Cambria" w:eastAsia="Cambria" w:hAnsi="Cambria" w:cs="Cambria"/>
          <w:b/>
          <w:bCs/>
          <w:color w:val="000000"/>
        </w:rPr>
        <w:t xml:space="preserve">nr </w:t>
      </w:r>
      <w:r w:rsidRPr="00D6430F">
        <w:rPr>
          <w:rFonts w:ascii="Cambria" w:eastAsia="Cambria" w:hAnsi="Cambria" w:cs="Cambria"/>
          <w:b/>
          <w:bCs/>
          <w:color w:val="000000"/>
        </w:rPr>
        <w:t>1-</w:t>
      </w:r>
      <w:r w:rsidR="00FB11BF">
        <w:rPr>
          <w:rFonts w:ascii="Cambria" w:eastAsia="Cambria" w:hAnsi="Cambria" w:cs="Cambria"/>
          <w:b/>
          <w:bCs/>
          <w:color w:val="000000"/>
        </w:rPr>
        <w:t>16</w:t>
      </w:r>
      <w:r w:rsidRPr="00D6430F">
        <w:rPr>
          <w:rFonts w:ascii="Cambria" w:eastAsia="Cambria" w:hAnsi="Cambria" w:cs="Cambria"/>
          <w:color w:val="000000"/>
        </w:rPr>
        <w:t xml:space="preserve"> nastąpi w terminie od dnia zawarcia umowy z wybranym Dostawcą do </w:t>
      </w:r>
      <w:r w:rsidRPr="00D6430F">
        <w:rPr>
          <w:rFonts w:ascii="Cambria" w:eastAsia="Cambria" w:hAnsi="Cambria" w:cs="Cambria"/>
          <w:color w:val="FF0000"/>
        </w:rPr>
        <w:t xml:space="preserve">– </w:t>
      </w:r>
      <w:r w:rsidRPr="00D6430F">
        <w:rPr>
          <w:rFonts w:ascii="Cambria" w:eastAsia="Cambria" w:hAnsi="Cambria" w:cs="Cambria"/>
          <w:b/>
          <w:bCs/>
          <w:color w:val="FF0000"/>
        </w:rPr>
        <w:t>31.</w:t>
      </w:r>
      <w:r w:rsidR="002E440A">
        <w:rPr>
          <w:rFonts w:ascii="Cambria" w:eastAsia="Cambria" w:hAnsi="Cambria" w:cs="Cambria"/>
          <w:b/>
          <w:bCs/>
          <w:color w:val="FF0000"/>
        </w:rPr>
        <w:t>01</w:t>
      </w:r>
      <w:r w:rsidRPr="00D6430F">
        <w:rPr>
          <w:rFonts w:ascii="Cambria" w:eastAsia="Cambria" w:hAnsi="Cambria" w:cs="Cambria"/>
          <w:b/>
          <w:bCs/>
          <w:color w:val="FF0000"/>
        </w:rPr>
        <w:t>.202</w:t>
      </w:r>
      <w:r w:rsidR="002E440A">
        <w:rPr>
          <w:rFonts w:ascii="Cambria" w:eastAsia="Cambria" w:hAnsi="Cambria" w:cs="Cambria"/>
          <w:b/>
          <w:bCs/>
          <w:color w:val="FF0000"/>
        </w:rPr>
        <w:t>6</w:t>
      </w:r>
      <w:r w:rsidRPr="00D6430F">
        <w:rPr>
          <w:rFonts w:ascii="Cambria" w:eastAsia="Cambria" w:hAnsi="Cambria" w:cs="Cambria"/>
          <w:b/>
          <w:bCs/>
          <w:color w:val="FF0000"/>
        </w:rPr>
        <w:t xml:space="preserve"> r.</w:t>
      </w:r>
    </w:p>
    <w:p w14:paraId="18E0B30E" w14:textId="6493FC25" w:rsidR="007C3342" w:rsidRPr="00944F1F" w:rsidRDefault="007C3342" w:rsidP="007C334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Cambria" w:eastAsia="Cambria" w:hAnsi="Cambria" w:cs="Cambria"/>
          <w:color w:val="auto"/>
        </w:rPr>
      </w:pPr>
      <w:r w:rsidRPr="00944F1F">
        <w:rPr>
          <w:rFonts w:ascii="Cambria" w:eastAsia="Cambria" w:hAnsi="Cambria" w:cs="Cambria"/>
          <w:color w:val="auto"/>
        </w:rPr>
        <w:t>Zamawiający przewiduje możliwość przedłużenia terminu realizacji zamówienia, po uprzednim złożeniu wniosku o przedłużenie terminu przez wybranego Dostawcę lub na wniosek Zamawiającego. Zmiana terminu dostarczenia zamówienia skutkować będzie sporządzeniem aneksu do umowy z wybranym Dostawcą.</w:t>
      </w:r>
    </w:p>
    <w:p w14:paraId="7F41D7E7" w14:textId="77777777" w:rsidR="007C3342" w:rsidRDefault="007C3342" w:rsidP="007C334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lastRenderedPageBreak/>
        <w:t xml:space="preserve">Dostawca zobowiązany jest dostarczyć przedmiot zamówienia oraz udzielić instruktażu wyznaczonym pracownikom Zamawiającego w zakresie prawidłowego użytkowania środków trwałych. </w:t>
      </w:r>
    </w:p>
    <w:p w14:paraId="1C04C57C" w14:textId="77777777" w:rsidR="007C3342" w:rsidRPr="00DA1214" w:rsidRDefault="007C3342" w:rsidP="007C334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DA1214">
        <w:rPr>
          <w:rFonts w:ascii="Cambria" w:eastAsia="Cambria" w:hAnsi="Cambria" w:cs="Cambria"/>
          <w:color w:val="000000"/>
        </w:rPr>
        <w:t xml:space="preserve">Dostawca </w:t>
      </w:r>
      <w:r>
        <w:rPr>
          <w:rFonts w:ascii="Cambria" w:eastAsia="Cambria" w:hAnsi="Cambria" w:cs="Cambria"/>
          <w:color w:val="000000"/>
        </w:rPr>
        <w:t>zobowiązany jest</w:t>
      </w:r>
      <w:r w:rsidRPr="00DA1214">
        <w:rPr>
          <w:rFonts w:ascii="Cambria" w:eastAsia="Cambria" w:hAnsi="Cambria" w:cs="Cambria"/>
          <w:color w:val="000000"/>
        </w:rPr>
        <w:t xml:space="preserve"> dostarczyć przedmiot zamówienia pod wskazany adres wraz z wniesieniem, rozpakowaniem, montażem, uruchomieniem, przeprowadzeniem prób/testów i/lub innych czynności niezbędnych do uruchomienia przedmiotu zamówienia a także udzielić instruktażu wyznaczonym pracownikom Zamawiającego w zakresie prawidłowego użytkowania i konfigurowania urządzenia</w:t>
      </w:r>
      <w:r>
        <w:rPr>
          <w:rFonts w:ascii="Cambria" w:eastAsia="Cambria" w:hAnsi="Cambria" w:cs="Cambria"/>
          <w:color w:val="000000"/>
        </w:rPr>
        <w:t>.</w:t>
      </w:r>
    </w:p>
    <w:p w14:paraId="7E18F697" w14:textId="77777777" w:rsidR="007C3342" w:rsidRDefault="007C3342" w:rsidP="007C334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DA1214">
        <w:rPr>
          <w:rFonts w:ascii="Cambria" w:eastAsia="Cambria" w:hAnsi="Cambria" w:cs="Cambria"/>
          <w:color w:val="000000"/>
        </w:rPr>
        <w:t>Dostawca ponosi wszelkie koszty związane z dostarczeniem przedmiotu zamówienia do Zamawiającego (w szczególności koszty opakowania, transportu i ubezpieczenia, wniesienia) oraz ponosi odpowiedzialność (np. ryzyko utraty, kradzieży, zniszczenia) za przedmiot zamówienia do czasu jego formalnego przyjęcia przez Zamawiającego (rozumie się przez to podpisanie protokołu zdawczo-odbiorczego przez Zamawiającego bez uwag).</w:t>
      </w:r>
    </w:p>
    <w:p w14:paraId="24D9D84F" w14:textId="77777777" w:rsidR="007C3342" w:rsidRDefault="007C3342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7C7C7F77" w14:textId="77777777" w:rsidR="002116E0" w:rsidRDefault="005A6C53">
      <w:pPr>
        <w:widowControl/>
        <w:numPr>
          <w:ilvl w:val="0"/>
          <w:numId w:val="1"/>
        </w:numPr>
        <w:spacing w:line="360" w:lineRule="auto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WARUNKI UDZIAŁU W POSTĘPOWANIU ORAZ OPIS SPOSOBU DOKONYWANIA OCENY ICH SPEŁNIENIA:</w:t>
      </w:r>
    </w:p>
    <w:p w14:paraId="0CD10772" w14:textId="4C3F226B" w:rsidR="007C3342" w:rsidRDefault="005A6C53" w:rsidP="00EA2FC4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 udzielenie niniejszego zamówienia mogą ubiegać się </w:t>
      </w:r>
      <w:r w:rsidR="004D4DD1">
        <w:rPr>
          <w:rFonts w:ascii="Cambria" w:eastAsia="Cambria" w:hAnsi="Cambria" w:cs="Cambria"/>
          <w:color w:val="000000"/>
        </w:rPr>
        <w:t>Dostawcy</w:t>
      </w:r>
      <w:r>
        <w:rPr>
          <w:rFonts w:ascii="Cambria" w:eastAsia="Cambria" w:hAnsi="Cambria" w:cs="Cambria"/>
          <w:color w:val="000000"/>
        </w:rPr>
        <w:t>, którzy spełniają warunek dotyczący p</w:t>
      </w:r>
      <w:r>
        <w:rPr>
          <w:rFonts w:ascii="Cambria" w:eastAsia="Cambria" w:hAnsi="Cambria" w:cs="Cambria"/>
          <w:color w:val="000000"/>
          <w:u w:val="single"/>
        </w:rPr>
        <w:t>osiadania wiedzy i doświadczenia.</w:t>
      </w:r>
      <w:r>
        <w:rPr>
          <w:rFonts w:ascii="Cambria" w:eastAsia="Cambria" w:hAnsi="Cambria" w:cs="Cambria"/>
          <w:color w:val="000000"/>
        </w:rPr>
        <w:t xml:space="preserve"> </w:t>
      </w:r>
    </w:p>
    <w:p w14:paraId="1195724E" w14:textId="2B968508" w:rsidR="007C3342" w:rsidRPr="00114ED3" w:rsidRDefault="007C3342" w:rsidP="0058725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mbria" w:eastAsia="Cambria" w:hAnsi="Cambria" w:cs="Cambria"/>
          <w:b/>
          <w:bCs/>
          <w:color w:val="000000"/>
        </w:rPr>
      </w:pPr>
      <w:r w:rsidRPr="00114ED3">
        <w:rPr>
          <w:rFonts w:ascii="Cambria" w:eastAsia="Cambria" w:hAnsi="Cambria" w:cs="Cambria"/>
          <w:b/>
          <w:bCs/>
          <w:color w:val="000000"/>
        </w:rPr>
        <w:t xml:space="preserve">W postępowaniu </w:t>
      </w:r>
      <w:r w:rsidRPr="00114ED3">
        <w:rPr>
          <w:rFonts w:ascii="Cambria" w:eastAsia="Cambria" w:hAnsi="Cambria" w:cs="Cambria"/>
          <w:b/>
          <w:bCs/>
          <w:color w:val="000000"/>
          <w:u w:val="single"/>
        </w:rPr>
        <w:t>nie mogą</w:t>
      </w:r>
      <w:r w:rsidRPr="00114ED3">
        <w:rPr>
          <w:rFonts w:ascii="Cambria" w:eastAsia="Cambria" w:hAnsi="Cambria" w:cs="Cambria"/>
          <w:b/>
          <w:bCs/>
          <w:color w:val="000000"/>
        </w:rPr>
        <w:t xml:space="preserve"> brać udziału Dostawcy w stosunku, do których otwarto postępowanie likwidacyjne lub ogłoszono upadłość</w:t>
      </w:r>
      <w:r w:rsidR="00114ED3" w:rsidRPr="00114ED3">
        <w:rPr>
          <w:rFonts w:ascii="Cambria" w:eastAsia="Cambria" w:hAnsi="Cambria" w:cs="Cambria"/>
          <w:b/>
          <w:bCs/>
          <w:color w:val="000000"/>
        </w:rPr>
        <w:t>.</w:t>
      </w:r>
    </w:p>
    <w:p w14:paraId="3469AF96" w14:textId="77777777" w:rsidR="007C3342" w:rsidRPr="00D44FF1" w:rsidRDefault="007C3342" w:rsidP="00D44FF1">
      <w:pPr>
        <w:spacing w:line="360" w:lineRule="auto"/>
        <w:jc w:val="both"/>
        <w:rPr>
          <w:rFonts w:ascii="Cambria" w:hAnsi="Cambria"/>
          <w:color w:val="auto"/>
        </w:rPr>
      </w:pPr>
      <w:r w:rsidRPr="00D44FF1">
        <w:rPr>
          <w:rFonts w:ascii="Cambria" w:hAnsi="Cambria" w:cs="Arial"/>
          <w:color w:val="auto"/>
        </w:rPr>
        <w:t>Opis sposobu dokonywania oceny spełniania tego warunku:</w:t>
      </w:r>
      <w:r w:rsidRPr="00D44FF1">
        <w:rPr>
          <w:rFonts w:eastAsia="Times New Roman"/>
          <w:color w:val="auto"/>
          <w:sz w:val="24"/>
          <w:szCs w:val="24"/>
          <w:lang w:eastAsia="ar-SA"/>
        </w:rPr>
        <w:t xml:space="preserve"> </w:t>
      </w:r>
    </w:p>
    <w:p w14:paraId="67BDA979" w14:textId="5AB9EA2A" w:rsidR="002116E0" w:rsidRPr="00D44FF1" w:rsidRDefault="007C3342" w:rsidP="00D44FF1">
      <w:pPr>
        <w:spacing w:line="360" w:lineRule="auto"/>
        <w:jc w:val="both"/>
        <w:rPr>
          <w:color w:val="auto"/>
        </w:rPr>
      </w:pPr>
      <w:r w:rsidRPr="00D44FF1">
        <w:rPr>
          <w:rFonts w:ascii="Cambria" w:eastAsia="Times New Roman" w:hAnsi="Cambria"/>
          <w:color w:val="auto"/>
          <w:szCs w:val="24"/>
          <w:lang w:eastAsia="ar-SA"/>
        </w:rPr>
        <w:t xml:space="preserve">Zamawiający uzna warunek za spełniony, jeżeli Dostawca dołączy do oferty wypełniony </w:t>
      </w:r>
      <w:r w:rsidRPr="00D44FF1">
        <w:rPr>
          <w:rFonts w:ascii="Cambria" w:eastAsia="Times New Roman" w:hAnsi="Cambria"/>
          <w:b/>
          <w:bCs/>
          <w:color w:val="auto"/>
          <w:szCs w:val="24"/>
          <w:lang w:eastAsia="ar-SA"/>
        </w:rPr>
        <w:t>Załącznik nr 4.</w:t>
      </w:r>
      <w:r w:rsidRPr="00D44FF1">
        <w:rPr>
          <w:rFonts w:ascii="Cambria" w:eastAsia="Times New Roman" w:hAnsi="Cambria"/>
          <w:color w:val="auto"/>
          <w:szCs w:val="24"/>
          <w:lang w:eastAsia="ar-SA"/>
        </w:rPr>
        <w:t xml:space="preserve"> </w:t>
      </w:r>
    </w:p>
    <w:p w14:paraId="721B7E17" w14:textId="114FFDF8" w:rsidR="002116E0" w:rsidRDefault="00AF7E5B">
      <w:pP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</w:rPr>
        <w:t>Dostawca</w:t>
      </w:r>
      <w:r w:rsidR="005A6C53">
        <w:rPr>
          <w:rFonts w:ascii="Cambria" w:eastAsia="Cambria" w:hAnsi="Cambria" w:cs="Cambria"/>
          <w:b/>
        </w:rPr>
        <w:t xml:space="preserve"> jest zobowiązany do złożenia:</w:t>
      </w:r>
    </w:p>
    <w:p w14:paraId="4343AE38" w14:textId="04B86614" w:rsidR="00806D32" w:rsidRPr="00D81ACD" w:rsidRDefault="005A6C53" w:rsidP="00D44FF1">
      <w:pPr>
        <w:widowControl/>
        <w:numPr>
          <w:ilvl w:val="0"/>
          <w:numId w:val="15"/>
        </w:numPr>
        <w:spacing w:line="360" w:lineRule="auto"/>
        <w:jc w:val="both"/>
        <w:rPr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Oświadczenia o spełnieniu warunków udziału w postępowaniu do zapytania ofertowego - według wzoru stanowiącego Załącznik nr 4 do niniejszego zapytania ofertowego </w:t>
      </w:r>
    </w:p>
    <w:p w14:paraId="560ADEBC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MIEJSCE I TERMIN SKŁADANIA OFERT</w:t>
      </w:r>
    </w:p>
    <w:p w14:paraId="55820838" w14:textId="16C2659E" w:rsidR="002013CD" w:rsidRPr="002013CD" w:rsidRDefault="005A6C53" w:rsidP="002013CD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Ofertę należy złożyć </w:t>
      </w:r>
      <w:r>
        <w:rPr>
          <w:rFonts w:ascii="Cambria" w:hAnsi="Cambria" w:cs="Arial"/>
          <w:color w:val="auto"/>
        </w:rPr>
        <w:t xml:space="preserve">do dnia </w:t>
      </w:r>
      <w:r w:rsidR="008C338A">
        <w:rPr>
          <w:rFonts w:ascii="Cambria" w:hAnsi="Cambria" w:cs="Arial"/>
          <w:b/>
          <w:bCs/>
          <w:color w:val="FF0000"/>
        </w:rPr>
        <w:t>1</w:t>
      </w:r>
      <w:r w:rsidR="00C26A23">
        <w:rPr>
          <w:rFonts w:ascii="Cambria" w:hAnsi="Cambria" w:cs="Arial"/>
          <w:b/>
          <w:bCs/>
          <w:color w:val="FF0000"/>
        </w:rPr>
        <w:t>8</w:t>
      </w:r>
      <w:r w:rsidR="00970390" w:rsidRPr="008C4431">
        <w:rPr>
          <w:rFonts w:ascii="Cambria" w:hAnsi="Cambria" w:cs="Arial"/>
          <w:b/>
          <w:bCs/>
          <w:color w:val="FF0000"/>
        </w:rPr>
        <w:t>.</w:t>
      </w:r>
      <w:r w:rsidR="00D81ACD" w:rsidRPr="008C4431">
        <w:rPr>
          <w:rFonts w:ascii="Cambria" w:hAnsi="Cambria" w:cs="Arial"/>
          <w:b/>
          <w:bCs/>
          <w:color w:val="FF0000"/>
        </w:rPr>
        <w:t>1</w:t>
      </w:r>
      <w:r w:rsidR="008C4431" w:rsidRPr="008C4431">
        <w:rPr>
          <w:rFonts w:ascii="Cambria" w:hAnsi="Cambria" w:cs="Arial"/>
          <w:b/>
          <w:bCs/>
          <w:color w:val="FF0000"/>
        </w:rPr>
        <w:t>2</w:t>
      </w:r>
      <w:r w:rsidR="00692BE4" w:rsidRPr="008C4431">
        <w:rPr>
          <w:rFonts w:ascii="Cambria" w:hAnsi="Cambria" w:cs="Arial"/>
          <w:b/>
          <w:bCs/>
          <w:color w:val="FF0000"/>
        </w:rPr>
        <w:t>.2025</w:t>
      </w:r>
      <w:r w:rsidR="00B90456" w:rsidRPr="008C4431">
        <w:rPr>
          <w:rFonts w:ascii="Cambria" w:hAnsi="Cambria" w:cs="Arial"/>
          <w:b/>
          <w:bCs/>
          <w:color w:val="FF0000"/>
        </w:rPr>
        <w:t xml:space="preserve"> r.</w:t>
      </w:r>
    </w:p>
    <w:p w14:paraId="6B1D133D" w14:textId="77777777" w:rsidR="002116E0" w:rsidRDefault="005A6C53">
      <w:pPr>
        <w:pStyle w:val="Akapitzlist"/>
        <w:numPr>
          <w:ilvl w:val="0"/>
          <w:numId w:val="16"/>
        </w:numPr>
        <w:spacing w:line="360" w:lineRule="auto"/>
        <w:jc w:val="both"/>
      </w:pPr>
      <w:r>
        <w:rPr>
          <w:rFonts w:ascii="Cambria" w:eastAsia="Cambria" w:hAnsi="Cambria" w:cs="Cambria"/>
          <w:bCs/>
          <w:color w:val="000000"/>
        </w:rPr>
        <w:lastRenderedPageBreak/>
        <w:t xml:space="preserve">za pośrednictwem strony postępowania w Bazie Konkurencyjności </w:t>
      </w:r>
      <w:hyperlink r:id="rId10">
        <w:r>
          <w:rPr>
            <w:rStyle w:val="czeinternetowe"/>
            <w:rFonts w:ascii="Cambria" w:eastAsia="Cambria" w:hAnsi="Cambria" w:cs="Cambria"/>
            <w:bCs/>
          </w:rPr>
          <w:t>https://bazakonkurencyjnosci.funduszeeuropejskie.gov.pl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77141AA7" w14:textId="548D471B" w:rsidR="002116E0" w:rsidRPr="00D81ACD" w:rsidRDefault="005A6C53" w:rsidP="00D81ACD">
      <w:pPr>
        <w:spacing w:line="360" w:lineRule="auto"/>
        <w:ind w:firstLine="709"/>
        <w:jc w:val="both"/>
        <w:rPr>
          <w:rFonts w:ascii="Cambria" w:eastAsia="Cambria" w:hAnsi="Cambria" w:cs="Cambria"/>
          <w:bCs/>
          <w:color w:val="000000"/>
        </w:rPr>
      </w:pPr>
      <w:r w:rsidRPr="00D81ACD">
        <w:rPr>
          <w:rFonts w:ascii="Cambria" w:eastAsia="Cambria" w:hAnsi="Cambria" w:cs="Cambria"/>
          <w:b/>
          <w:bCs/>
          <w:color w:val="000000"/>
        </w:rPr>
        <w:t xml:space="preserve">Wiążąca jest data zarejestrowania oferty w Bazie Konkurencyjności. </w:t>
      </w:r>
    </w:p>
    <w:p w14:paraId="594F73D9" w14:textId="4FD46AA2" w:rsidR="002116E0" w:rsidRPr="00B90456" w:rsidRDefault="005A6C53" w:rsidP="00B9045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B90456">
        <w:rPr>
          <w:rFonts w:ascii="Cambria" w:eastAsia="Cambria" w:hAnsi="Cambria" w:cs="Cambria"/>
          <w:color w:val="000000"/>
        </w:rPr>
        <w:t>Oferty złożone po terminie nie będą rozpatrywane.</w:t>
      </w:r>
    </w:p>
    <w:p w14:paraId="581C3D59" w14:textId="77777777" w:rsidR="002116E0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 toku oceny i badania ofert Zamawiający może żądać od Oferentów wyjaśnień dotyczących treści złożonych ofert i załączonych dokumentów. </w:t>
      </w:r>
    </w:p>
    <w:p w14:paraId="4E6A604A" w14:textId="77777777" w:rsidR="002116E0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Oferent składający ofertę wyraża jednocześnie zgodę na przetwarzanie przez Zamawiającego, uczestników postępowania oraz inne uprawnione podmioty, danych osobowych w rozumieniu ustawy o ochronie danych osobowych (t. j. Dz. U. z 2018 r. poz. 1000 z </w:t>
      </w:r>
      <w:proofErr w:type="spellStart"/>
      <w:r>
        <w:rPr>
          <w:rFonts w:ascii="Cambria" w:eastAsia="Cambria" w:hAnsi="Cambria" w:cs="Cambria"/>
          <w:color w:val="000000"/>
        </w:rPr>
        <w:t>późn</w:t>
      </w:r>
      <w:proofErr w:type="spellEnd"/>
      <w:r>
        <w:rPr>
          <w:rFonts w:ascii="Cambria" w:eastAsia="Cambria" w:hAnsi="Cambria" w:cs="Cambria"/>
          <w:color w:val="000000"/>
        </w:rPr>
        <w:t xml:space="preserve">. zm.) zawartych w ofercie oraz załącznikach do niej. </w:t>
      </w:r>
    </w:p>
    <w:p w14:paraId="61FCD25E" w14:textId="77777777" w:rsidR="002116E0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Treść oferty musi odpowiadać treści postępowania. </w:t>
      </w:r>
    </w:p>
    <w:p w14:paraId="3B1F5809" w14:textId="77777777" w:rsidR="002116E0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Poprawki w ofercie muszą być naniesione czytelnie oraz opatrzone podpisem osoby podpisującej ofertę (imię i nazwisko).</w:t>
      </w:r>
    </w:p>
    <w:p w14:paraId="3C811CB9" w14:textId="77777777" w:rsidR="002116E0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Złożenie przez Oferenta nieprawdziwych informacji mających wpływ lub mogących mieć wpływ na wynik niniejszego postępowania stanowi podstawę do odrzucenia oferty. </w:t>
      </w:r>
    </w:p>
    <w:p w14:paraId="4037BBAD" w14:textId="77777777" w:rsidR="002116E0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 wyborze najkorzystniejszej oferty zostaną powiadomieni wszyscy Oferenci biorący udział w przedmiotowej procedurze. </w:t>
      </w:r>
    </w:p>
    <w:p w14:paraId="765A54E0" w14:textId="445AECF8" w:rsidR="00553941" w:rsidRDefault="005A6C53" w:rsidP="008C338A">
      <w:pPr>
        <w:widowControl/>
        <w:numPr>
          <w:ilvl w:val="0"/>
          <w:numId w:val="11"/>
        </w:numPr>
        <w:spacing w:line="360" w:lineRule="auto"/>
        <w:jc w:val="both"/>
      </w:pPr>
      <w:r>
        <w:rPr>
          <w:rFonts w:ascii="Cambria" w:eastAsia="Cambria" w:hAnsi="Cambria" w:cs="Cambria"/>
          <w:color w:val="000000"/>
        </w:rPr>
        <w:t xml:space="preserve">Wyniki postępowania zostaną udostępnione </w:t>
      </w:r>
      <w:r w:rsidR="009C7BD1">
        <w:rPr>
          <w:rFonts w:ascii="Cambria" w:eastAsia="Cambria" w:hAnsi="Cambria" w:cs="Cambria"/>
          <w:color w:val="000000"/>
        </w:rPr>
        <w:t xml:space="preserve">w formie protokołu wyboru oferty </w:t>
      </w:r>
      <w:r>
        <w:rPr>
          <w:rFonts w:ascii="Cambria" w:eastAsia="Cambria" w:hAnsi="Cambria" w:cs="Cambria"/>
          <w:color w:val="000000"/>
        </w:rPr>
        <w:t xml:space="preserve">na stronie internetowej </w:t>
      </w:r>
      <w:hyperlink r:id="rId11">
        <w:r>
          <w:rPr>
            <w:rStyle w:val="ListLabel30"/>
          </w:rPr>
          <w:t>https://bazakonkurencyjnosci.funduszeeuropejskie.gov.pl</w:t>
        </w:r>
      </w:hyperlink>
      <w:r>
        <w:rPr>
          <w:color w:val="0000FF"/>
        </w:rPr>
        <w:t>.</w:t>
      </w:r>
      <w:r w:rsidR="009C7BD1">
        <w:rPr>
          <w:color w:val="0000FF"/>
        </w:rPr>
        <w:t xml:space="preserve"> </w:t>
      </w:r>
      <w:r>
        <w:rPr>
          <w:rFonts w:ascii="Cambria" w:eastAsia="Cambria" w:hAnsi="Cambria" w:cs="Cambria"/>
          <w:color w:val="000000"/>
        </w:rPr>
        <w:t>Złożenie oferty jest równoznaczne z wyrażeniem zgody na publikację danych Oferenta.</w:t>
      </w:r>
    </w:p>
    <w:p w14:paraId="16FF3DB6" w14:textId="281B3625" w:rsidR="002116E0" w:rsidRPr="007C3342" w:rsidRDefault="005A6C53" w:rsidP="00EA2FC4">
      <w:pPr>
        <w:widowControl/>
        <w:numPr>
          <w:ilvl w:val="0"/>
          <w:numId w:val="1"/>
        </w:num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SPOSÓB PRZYGOTOWANIA I ZŁOŻENIA OFERTY</w:t>
      </w:r>
    </w:p>
    <w:p w14:paraId="58EF3FE4" w14:textId="77777777" w:rsidR="002116E0" w:rsidRDefault="005A6C53">
      <w:pPr>
        <w:widowControl/>
        <w:numPr>
          <w:ilvl w:val="0"/>
          <w:numId w:val="17"/>
        </w:numPr>
        <w:spacing w:line="360" w:lineRule="auto"/>
        <w:jc w:val="both"/>
        <w:rPr>
          <w:rFonts w:ascii="Cambria" w:hAnsi="Cambria" w:cs="Arial"/>
          <w:color w:val="000000"/>
          <w:lang w:eastAsia="en-US" w:bidi="ar-SA"/>
        </w:rPr>
      </w:pPr>
      <w:r>
        <w:rPr>
          <w:rFonts w:ascii="Cambria" w:hAnsi="Cambria" w:cs="Arial"/>
          <w:color w:val="000000"/>
          <w:lang w:eastAsia="en-US" w:bidi="ar-SA"/>
        </w:rPr>
        <w:t xml:space="preserve">Dostawcy zobowiązani są zapoznać się dokładnie z informacjami zawartymi w Zapytaniu i przygotować ofertę zgodnie z wymaganiami określonymi w tym dokumencie oraz zgodnie z bezwzględnie obowiązującymi przepisami prawa. </w:t>
      </w:r>
    </w:p>
    <w:p w14:paraId="6D72E052" w14:textId="5C6D2D6B" w:rsidR="002116E0" w:rsidRDefault="005A6C53">
      <w:pPr>
        <w:widowControl/>
        <w:numPr>
          <w:ilvl w:val="0"/>
          <w:numId w:val="17"/>
        </w:numPr>
        <w:spacing w:line="360" w:lineRule="auto"/>
        <w:jc w:val="both"/>
        <w:rPr>
          <w:rFonts w:ascii="Cambria" w:hAnsi="Cambria" w:cs="Arial"/>
          <w:color w:val="000000"/>
          <w:lang w:eastAsia="en-US" w:bidi="ar-SA"/>
        </w:rPr>
      </w:pPr>
      <w:r>
        <w:rPr>
          <w:rFonts w:ascii="Cambria" w:hAnsi="Cambria" w:cs="Arial"/>
          <w:color w:val="000000"/>
          <w:lang w:eastAsia="en-US" w:bidi="ar-SA"/>
        </w:rPr>
        <w:t xml:space="preserve">Oferta </w:t>
      </w:r>
      <w:r w:rsidR="009F2231">
        <w:rPr>
          <w:rFonts w:ascii="Cambria" w:hAnsi="Cambria" w:cs="Arial"/>
          <w:color w:val="000000"/>
          <w:lang w:eastAsia="en-US" w:bidi="ar-SA"/>
        </w:rPr>
        <w:t xml:space="preserve">i załączniki </w:t>
      </w:r>
      <w:r>
        <w:rPr>
          <w:rFonts w:ascii="Cambria" w:hAnsi="Cambria" w:cs="Arial"/>
          <w:color w:val="000000"/>
          <w:lang w:eastAsia="en-US" w:bidi="ar-SA"/>
        </w:rPr>
        <w:t>powinn</w:t>
      </w:r>
      <w:r w:rsidR="009F2231">
        <w:rPr>
          <w:rFonts w:ascii="Cambria" w:hAnsi="Cambria" w:cs="Arial"/>
          <w:color w:val="000000"/>
          <w:lang w:eastAsia="en-US" w:bidi="ar-SA"/>
        </w:rPr>
        <w:t>y</w:t>
      </w:r>
      <w:r>
        <w:rPr>
          <w:rFonts w:ascii="Cambria" w:hAnsi="Cambria" w:cs="Arial"/>
          <w:color w:val="000000"/>
          <w:lang w:eastAsia="en-US" w:bidi="ar-SA"/>
        </w:rPr>
        <w:t xml:space="preserve"> być </w:t>
      </w:r>
      <w:r w:rsidR="009F2231">
        <w:rPr>
          <w:rFonts w:ascii="Cambria" w:hAnsi="Cambria" w:cs="Arial"/>
          <w:color w:val="000000"/>
          <w:lang w:eastAsia="en-US" w:bidi="ar-SA"/>
        </w:rPr>
        <w:t>wypełnione</w:t>
      </w:r>
      <w:r>
        <w:rPr>
          <w:rFonts w:ascii="Cambria" w:hAnsi="Cambria" w:cs="Arial"/>
          <w:color w:val="000000"/>
          <w:lang w:eastAsia="en-US" w:bidi="ar-SA"/>
        </w:rPr>
        <w:t xml:space="preserve"> trwałą techniką pisarsk</w:t>
      </w:r>
      <w:r w:rsidR="009F2231">
        <w:rPr>
          <w:rFonts w:ascii="Cambria" w:hAnsi="Cambria" w:cs="Arial"/>
          <w:color w:val="000000"/>
          <w:lang w:eastAsia="en-US" w:bidi="ar-SA"/>
        </w:rPr>
        <w:t xml:space="preserve">ą, w </w:t>
      </w:r>
      <w:r>
        <w:rPr>
          <w:rFonts w:ascii="Cambria" w:hAnsi="Cambria" w:cs="Arial"/>
          <w:color w:val="000000"/>
          <w:lang w:eastAsia="en-US" w:bidi="ar-SA"/>
        </w:rPr>
        <w:t>sposób czytelny</w:t>
      </w:r>
      <w:r w:rsidR="009F2231">
        <w:rPr>
          <w:rFonts w:ascii="Cambria" w:hAnsi="Cambria" w:cs="Arial"/>
          <w:color w:val="000000"/>
          <w:lang w:eastAsia="en-US" w:bidi="ar-SA"/>
        </w:rPr>
        <w:t>.</w:t>
      </w:r>
      <w:r>
        <w:rPr>
          <w:rFonts w:ascii="Cambria" w:hAnsi="Cambria" w:cs="Arial"/>
          <w:color w:val="000000"/>
          <w:lang w:eastAsia="en-US" w:bidi="ar-SA"/>
        </w:rPr>
        <w:t xml:space="preserve"> </w:t>
      </w:r>
    </w:p>
    <w:p w14:paraId="7FA9AC02" w14:textId="5CDCA7AC" w:rsidR="002116E0" w:rsidRPr="009F2231" w:rsidRDefault="005A6C53" w:rsidP="009F2231">
      <w:pPr>
        <w:widowControl/>
        <w:numPr>
          <w:ilvl w:val="0"/>
          <w:numId w:val="17"/>
        </w:numPr>
        <w:spacing w:line="360" w:lineRule="auto"/>
        <w:jc w:val="both"/>
        <w:rPr>
          <w:rFonts w:ascii="Cambria" w:hAnsi="Cambria" w:cs="Arial"/>
          <w:color w:val="000000"/>
          <w:lang w:eastAsia="en-US" w:bidi="ar-SA"/>
        </w:rPr>
      </w:pPr>
      <w:r>
        <w:rPr>
          <w:rFonts w:ascii="Cambria" w:hAnsi="Cambria" w:cs="Arial"/>
          <w:color w:val="000000"/>
          <w:lang w:eastAsia="en-US" w:bidi="ar-SA"/>
        </w:rPr>
        <w:t>Oferta m</w:t>
      </w:r>
      <w:r w:rsidR="009F2231">
        <w:rPr>
          <w:rFonts w:ascii="Cambria" w:hAnsi="Cambria" w:cs="Arial"/>
          <w:color w:val="000000"/>
          <w:lang w:eastAsia="en-US" w:bidi="ar-SA"/>
        </w:rPr>
        <w:t>usi</w:t>
      </w:r>
      <w:r>
        <w:rPr>
          <w:rFonts w:ascii="Cambria" w:hAnsi="Cambria" w:cs="Arial"/>
          <w:color w:val="000000"/>
          <w:lang w:eastAsia="en-US" w:bidi="ar-SA"/>
        </w:rPr>
        <w:t xml:space="preserve"> być złożona</w:t>
      </w:r>
      <w:r w:rsidR="009F2231">
        <w:rPr>
          <w:rFonts w:ascii="Cambria" w:hAnsi="Cambria" w:cs="Arial"/>
          <w:color w:val="000000"/>
          <w:lang w:eastAsia="en-US" w:bidi="ar-SA"/>
        </w:rPr>
        <w:t xml:space="preserve"> </w:t>
      </w:r>
      <w:r w:rsidRPr="009F2231">
        <w:rPr>
          <w:rFonts w:ascii="Cambria" w:hAnsi="Cambria" w:cs="Arial"/>
          <w:color w:val="000000"/>
          <w:lang w:eastAsia="en-US" w:bidi="ar-SA"/>
        </w:rPr>
        <w:t xml:space="preserve">elektronicznie poprzez Bazę Konkurencyjności, </w:t>
      </w:r>
    </w:p>
    <w:p w14:paraId="2B38CF86" w14:textId="77777777" w:rsidR="002116E0" w:rsidRDefault="005A6C53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>
        <w:rPr>
          <w:rFonts w:ascii="Cambria" w:hAnsi="Cambria" w:cs="Arial"/>
          <w:color w:val="auto"/>
          <w:lang w:eastAsia="pl-PL" w:bidi="ar-SA"/>
        </w:rPr>
        <w:t xml:space="preserve">Na ofertę składają się następujące dokumenty: </w:t>
      </w:r>
    </w:p>
    <w:p w14:paraId="3D7E18D4" w14:textId="77777777" w:rsidR="002116E0" w:rsidRDefault="005A6C53">
      <w:pPr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>
        <w:rPr>
          <w:rFonts w:ascii="Cambria" w:hAnsi="Cambria" w:cs="Arial"/>
          <w:color w:val="auto"/>
          <w:lang w:eastAsia="pl-PL" w:bidi="ar-SA"/>
        </w:rPr>
        <w:lastRenderedPageBreak/>
        <w:t xml:space="preserve">formularz oferty sporządzony zgodnie z wzorem stanowiącym Załącznik nr 1 do Zapytania, </w:t>
      </w:r>
    </w:p>
    <w:p w14:paraId="5FEF13FB" w14:textId="37E75A31" w:rsidR="002116E0" w:rsidRPr="003004FC" w:rsidRDefault="005A6C53" w:rsidP="003004FC">
      <w:pPr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>
        <w:rPr>
          <w:rFonts w:ascii="Cambria" w:hAnsi="Cambria" w:cs="Arial"/>
          <w:color w:val="auto"/>
          <w:lang w:eastAsia="pl-PL" w:bidi="ar-SA"/>
        </w:rPr>
        <w:t>załączniki w postaci dokumentów i oświadczeń wskazanych w pkt 1</w:t>
      </w:r>
      <w:r w:rsidR="00401B61">
        <w:rPr>
          <w:rFonts w:ascii="Cambria" w:hAnsi="Cambria" w:cs="Arial"/>
          <w:color w:val="auto"/>
          <w:lang w:eastAsia="pl-PL" w:bidi="ar-SA"/>
        </w:rPr>
        <w:t>7</w:t>
      </w:r>
      <w:r>
        <w:rPr>
          <w:rFonts w:ascii="Cambria" w:hAnsi="Cambria" w:cs="Arial"/>
          <w:color w:val="auto"/>
          <w:lang w:eastAsia="pl-PL" w:bidi="ar-SA"/>
        </w:rPr>
        <w:t xml:space="preserve"> Zapytania,</w:t>
      </w:r>
    </w:p>
    <w:p w14:paraId="5ECA9C2B" w14:textId="38EF31B0" w:rsidR="003004FC" w:rsidRPr="00EA2FC4" w:rsidRDefault="003004FC">
      <w:pPr>
        <w:widowControl/>
        <w:numPr>
          <w:ilvl w:val="0"/>
          <w:numId w:val="18"/>
        </w:numPr>
        <w:spacing w:line="360" w:lineRule="auto"/>
        <w:contextualSpacing/>
        <w:jc w:val="both"/>
        <w:rPr>
          <w:color w:val="auto"/>
        </w:rPr>
      </w:pPr>
      <w:bookmarkStart w:id="4" w:name="_Hlk83916625"/>
      <w:bookmarkEnd w:id="4"/>
      <w:r w:rsidRPr="00C279A7">
        <w:rPr>
          <w:rFonts w:ascii="Cambria" w:hAnsi="Cambria" w:cs="Arial"/>
          <w:color w:val="auto"/>
          <w:lang w:eastAsia="pl-PL" w:bidi="ar-SA"/>
        </w:rPr>
        <w:t>pełnomocnictwo (jeżeli dotyczy)</w:t>
      </w:r>
      <w:r w:rsidR="00EE79D8">
        <w:rPr>
          <w:rFonts w:ascii="Cambria" w:hAnsi="Cambria" w:cs="Arial"/>
          <w:color w:val="auto"/>
          <w:lang w:eastAsia="pl-PL" w:bidi="ar-SA"/>
        </w:rPr>
        <w:t>,</w:t>
      </w:r>
    </w:p>
    <w:p w14:paraId="3293179B" w14:textId="699E50F6" w:rsidR="004165D4" w:rsidRPr="00EA2FC4" w:rsidRDefault="00EE79D8">
      <w:pPr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Cambria" w:hAnsi="Cambria"/>
          <w:color w:val="auto"/>
        </w:rPr>
      </w:pPr>
      <w:r>
        <w:rPr>
          <w:rFonts w:ascii="Cambria" w:hAnsi="Cambria"/>
          <w:color w:val="auto"/>
        </w:rPr>
        <w:t xml:space="preserve">aktualny, nie starszy niż 3 miesiące </w:t>
      </w:r>
      <w:r w:rsidR="004165D4" w:rsidRPr="00EA2FC4">
        <w:rPr>
          <w:rFonts w:ascii="Cambria" w:hAnsi="Cambria"/>
          <w:color w:val="auto"/>
        </w:rPr>
        <w:t>dokument rejestrowy przedsiębiorstwa</w:t>
      </w:r>
      <w:r>
        <w:rPr>
          <w:rFonts w:ascii="Cambria" w:hAnsi="Cambria"/>
          <w:color w:val="auto"/>
        </w:rPr>
        <w:t>.</w:t>
      </w:r>
    </w:p>
    <w:p w14:paraId="7E089879" w14:textId="77777777" w:rsidR="002116E0" w:rsidRDefault="005A6C53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>
        <w:rPr>
          <w:rFonts w:ascii="Cambria" w:hAnsi="Cambria" w:cs="Arial"/>
          <w:color w:val="auto"/>
          <w:lang w:eastAsia="pl-PL" w:bidi="ar-SA"/>
        </w:rPr>
        <w:t xml:space="preserve">Dokumenty winny być sporządzone zgodnie z zaleceniami i przedstawionymi przez Zamawiającego wzorami (załącznikami) – przede wszystkim zawierać informacje i dane określone w tych dokumentach. </w:t>
      </w:r>
    </w:p>
    <w:p w14:paraId="49152C43" w14:textId="0F141397" w:rsidR="002116E0" w:rsidRPr="00652842" w:rsidRDefault="005A6C53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b/>
          <w:bCs/>
          <w:color w:val="auto"/>
          <w:lang w:eastAsia="pl-PL" w:bidi="ar-SA"/>
        </w:rPr>
      </w:pPr>
      <w:r w:rsidRPr="00652842">
        <w:rPr>
          <w:rFonts w:ascii="Cambria" w:eastAsia="Cambria" w:hAnsi="Cambria" w:cs="Cambria"/>
          <w:b/>
          <w:bCs/>
          <w:color w:val="000000"/>
        </w:rPr>
        <w:t xml:space="preserve">Oferta </w:t>
      </w:r>
      <w:r w:rsidR="00EE79D8">
        <w:rPr>
          <w:rFonts w:ascii="Cambria" w:eastAsia="Cambria" w:hAnsi="Cambria" w:cs="Cambria"/>
          <w:b/>
          <w:bCs/>
          <w:color w:val="000000"/>
        </w:rPr>
        <w:t xml:space="preserve">oraz załączniki </w:t>
      </w:r>
      <w:r w:rsidRPr="00652842">
        <w:rPr>
          <w:rFonts w:ascii="Cambria" w:eastAsia="Cambria" w:hAnsi="Cambria" w:cs="Cambria"/>
          <w:b/>
          <w:bCs/>
          <w:color w:val="000000"/>
        </w:rPr>
        <w:t>powinn</w:t>
      </w:r>
      <w:r w:rsidR="00EE79D8">
        <w:rPr>
          <w:rFonts w:ascii="Cambria" w:eastAsia="Cambria" w:hAnsi="Cambria" w:cs="Cambria"/>
          <w:b/>
          <w:bCs/>
          <w:color w:val="000000"/>
        </w:rPr>
        <w:t>y</w:t>
      </w:r>
      <w:r w:rsidRPr="00652842">
        <w:rPr>
          <w:rFonts w:ascii="Cambria" w:eastAsia="Cambria" w:hAnsi="Cambria" w:cs="Cambria"/>
          <w:b/>
          <w:bCs/>
          <w:color w:val="000000"/>
        </w:rPr>
        <w:t xml:space="preserve"> być czytelnie podpisan</w:t>
      </w:r>
      <w:r w:rsidR="00EE79D8">
        <w:rPr>
          <w:rFonts w:ascii="Cambria" w:eastAsia="Cambria" w:hAnsi="Cambria" w:cs="Cambria"/>
          <w:b/>
          <w:bCs/>
          <w:color w:val="000000"/>
        </w:rPr>
        <w:t>e</w:t>
      </w:r>
      <w:r w:rsidRPr="00652842">
        <w:rPr>
          <w:rFonts w:ascii="Cambria" w:eastAsia="Cambria" w:hAnsi="Cambria" w:cs="Cambria"/>
          <w:b/>
          <w:bCs/>
          <w:color w:val="000000"/>
        </w:rPr>
        <w:t xml:space="preserve"> przez osoby upoważnione do reprezentowania </w:t>
      </w:r>
      <w:r w:rsidR="00C93B5F">
        <w:rPr>
          <w:rFonts w:ascii="Cambria" w:eastAsia="Cambria" w:hAnsi="Cambria" w:cs="Cambria"/>
          <w:b/>
          <w:bCs/>
          <w:color w:val="000000"/>
        </w:rPr>
        <w:t>Dostawcy</w:t>
      </w:r>
      <w:r w:rsidR="00EE79D8">
        <w:rPr>
          <w:rFonts w:ascii="Cambria" w:eastAsia="Cambria" w:hAnsi="Cambria" w:cs="Cambria"/>
          <w:b/>
          <w:bCs/>
          <w:color w:val="000000"/>
        </w:rPr>
        <w:t xml:space="preserve"> jeśli są składane w formie skanu lub też opatrzone podpisem elektronicznym.</w:t>
      </w:r>
    </w:p>
    <w:p w14:paraId="75A54B7B" w14:textId="23844323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>
        <w:rPr>
          <w:rFonts w:ascii="Cambria" w:eastAsia="Cambria" w:hAnsi="Cambria" w:cs="Cambria"/>
          <w:color w:val="000000"/>
        </w:rPr>
        <w:t xml:space="preserve">Kopie dokumentów powinny zostać opatrzone napisem „Za zgodność z oryginałem”, </w:t>
      </w:r>
      <w:r w:rsidR="00EE79D8">
        <w:rPr>
          <w:rFonts w:ascii="Cambria" w:eastAsia="Cambria" w:hAnsi="Cambria" w:cs="Cambria"/>
          <w:color w:val="000000"/>
        </w:rPr>
        <w:t xml:space="preserve">z </w:t>
      </w:r>
      <w:r>
        <w:rPr>
          <w:rFonts w:ascii="Cambria" w:eastAsia="Cambria" w:hAnsi="Cambria" w:cs="Cambria"/>
          <w:color w:val="000000"/>
        </w:rPr>
        <w:t xml:space="preserve">datą i czytelnym podpisem </w:t>
      </w:r>
      <w:r w:rsidR="00EE79D8">
        <w:rPr>
          <w:rFonts w:ascii="Cambria" w:eastAsia="Cambria" w:hAnsi="Cambria" w:cs="Cambria"/>
          <w:color w:val="000000"/>
        </w:rPr>
        <w:t xml:space="preserve">lub też podpisem elektronicznym osoby </w:t>
      </w:r>
      <w:r>
        <w:rPr>
          <w:rFonts w:ascii="Cambria" w:eastAsia="Cambria" w:hAnsi="Cambria" w:cs="Cambria"/>
          <w:color w:val="000000"/>
        </w:rPr>
        <w:t>uprawnionej do składania oferty</w:t>
      </w:r>
      <w:r w:rsidR="00C93B5F">
        <w:rPr>
          <w:rFonts w:ascii="Cambria" w:eastAsia="Cambria" w:hAnsi="Cambria" w:cs="Cambria"/>
          <w:color w:val="000000"/>
        </w:rPr>
        <w:t>.</w:t>
      </w:r>
    </w:p>
    <w:p w14:paraId="075C7FA3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t xml:space="preserve">Jeżeli osobą podpisującą ofertę nie jest osoba upoważniona na podstawie aktualnego wpisu do właściwego rejestru gospodarczego (np. KRS, CEIDG) należy przedłożyć pełnomocnictwo do podpisywania oferty i składania ewentualnych wyjaśnień (dokument - pełnomocnictwo należy przedstawić w oryginale). </w:t>
      </w:r>
    </w:p>
    <w:p w14:paraId="195050D3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t>Oferta winna być zgodna ze szczegółowym opisem przedmiotu zamówienia.</w:t>
      </w:r>
    </w:p>
    <w:p w14:paraId="02A82F98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t xml:space="preserve">Oferent może złożyć tylko jedną ofertę w odpowiedzi na niniejsze zapytanie ofertowe. </w:t>
      </w:r>
    </w:p>
    <w:p w14:paraId="5151418E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t>Oferent może przed upływem terminu do składania ofert, zmienić lub wycofać ofertę.</w:t>
      </w:r>
    </w:p>
    <w:p w14:paraId="73D34CE3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t>Oferta musi zawierać wszelkie koszty związane z realizacją zamówienia.</w:t>
      </w:r>
    </w:p>
    <w:p w14:paraId="3C0CFE1F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hAnsi="Cambria" w:cs="Arial"/>
          <w:color w:val="auto"/>
          <w:lang w:eastAsia="pl-PL" w:bidi="ar-SA"/>
        </w:rPr>
        <w:t xml:space="preserve">Koszty związane z przygotowaniem oferty ponosi </w:t>
      </w:r>
      <w:r w:rsidR="00AF7E5B" w:rsidRPr="00834D1E">
        <w:rPr>
          <w:rFonts w:ascii="Cambria" w:hAnsi="Cambria" w:cs="Arial"/>
          <w:color w:val="auto"/>
          <w:lang w:eastAsia="pl-PL" w:bidi="ar-SA"/>
        </w:rPr>
        <w:t>Dostawca</w:t>
      </w:r>
      <w:r w:rsidRPr="00834D1E">
        <w:rPr>
          <w:rFonts w:ascii="Cambria" w:hAnsi="Cambria" w:cs="Arial"/>
          <w:color w:val="auto"/>
          <w:lang w:eastAsia="pl-PL" w:bidi="ar-SA"/>
        </w:rPr>
        <w:t xml:space="preserve">. Zamawiający nie zwraca kosztów przygotowania oferty oraz kosztów udziału w postępowaniu. </w:t>
      </w:r>
    </w:p>
    <w:p w14:paraId="60263009" w14:textId="75C84E50" w:rsidR="00834D1E" w:rsidRP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t xml:space="preserve">Każdy z </w:t>
      </w:r>
      <w:r w:rsidR="004E61B7" w:rsidRPr="00834D1E">
        <w:rPr>
          <w:rFonts w:ascii="Cambria" w:eastAsia="Cambria" w:hAnsi="Cambria" w:cs="Cambria"/>
          <w:color w:val="000000"/>
        </w:rPr>
        <w:t>Dost</w:t>
      </w:r>
      <w:r w:rsidRPr="00834D1E">
        <w:rPr>
          <w:rFonts w:ascii="Cambria" w:eastAsia="Cambria" w:hAnsi="Cambria" w:cs="Cambria"/>
          <w:color w:val="000000"/>
        </w:rPr>
        <w:t>awców zobowiązany jest do złożenia wraz z ofertą kompletu załączników wymienionych w pkt.1</w:t>
      </w:r>
      <w:r w:rsidR="00401B61">
        <w:rPr>
          <w:rFonts w:ascii="Cambria" w:eastAsia="Cambria" w:hAnsi="Cambria" w:cs="Cambria"/>
          <w:color w:val="000000"/>
        </w:rPr>
        <w:t>7</w:t>
      </w:r>
      <w:r w:rsidRPr="00834D1E">
        <w:rPr>
          <w:rFonts w:ascii="Cambria" w:eastAsia="Cambria" w:hAnsi="Cambria" w:cs="Cambria"/>
          <w:color w:val="000000"/>
        </w:rPr>
        <w:t xml:space="preserve"> WYKAZ ZAŁĄCZNIKÓW NIEZBĘDNYCH DO ZŁOŻENIA OFERTY.</w:t>
      </w:r>
    </w:p>
    <w:p w14:paraId="34A83BA0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hAnsi="Cambria" w:cs="Arial"/>
          <w:color w:val="auto"/>
        </w:rPr>
        <w:t>Otwarcie ofert jest niejawne.</w:t>
      </w:r>
    </w:p>
    <w:p w14:paraId="39BD9FE5" w14:textId="029720A4" w:rsidR="002116E0" w:rsidRP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t xml:space="preserve">Termin otwarcia ofert: data: </w:t>
      </w:r>
      <w:r w:rsidR="008C338A">
        <w:rPr>
          <w:rFonts w:ascii="Cambria" w:eastAsia="Cambria" w:hAnsi="Cambria" w:cs="Cambria"/>
          <w:b/>
          <w:bCs/>
          <w:color w:val="FF0000"/>
        </w:rPr>
        <w:t>1</w:t>
      </w:r>
      <w:r w:rsidR="00DD5198">
        <w:rPr>
          <w:rFonts w:ascii="Cambria" w:eastAsia="Cambria" w:hAnsi="Cambria" w:cs="Cambria"/>
          <w:b/>
          <w:bCs/>
          <w:color w:val="FF0000"/>
        </w:rPr>
        <w:t>9</w:t>
      </w:r>
      <w:r w:rsidR="00692BE4" w:rsidRPr="009C7BD1">
        <w:rPr>
          <w:rFonts w:ascii="Cambria" w:eastAsia="Cambria" w:hAnsi="Cambria" w:cs="Cambria"/>
          <w:b/>
          <w:bCs/>
          <w:color w:val="FF0000"/>
        </w:rPr>
        <w:t>.</w:t>
      </w:r>
      <w:r w:rsidR="00EE79D8" w:rsidRPr="009C7BD1">
        <w:rPr>
          <w:rFonts w:ascii="Cambria" w:eastAsia="Cambria" w:hAnsi="Cambria" w:cs="Cambria"/>
          <w:b/>
          <w:bCs/>
          <w:color w:val="FF0000"/>
        </w:rPr>
        <w:t>1</w:t>
      </w:r>
      <w:r w:rsidR="009C7BD1" w:rsidRPr="009C7BD1">
        <w:rPr>
          <w:rFonts w:ascii="Cambria" w:eastAsia="Cambria" w:hAnsi="Cambria" w:cs="Cambria"/>
          <w:b/>
          <w:bCs/>
          <w:color w:val="FF0000"/>
        </w:rPr>
        <w:t>2</w:t>
      </w:r>
      <w:r w:rsidR="00692BE4" w:rsidRPr="009C7BD1">
        <w:rPr>
          <w:rFonts w:ascii="Cambria" w:eastAsia="Cambria" w:hAnsi="Cambria" w:cs="Cambria"/>
          <w:b/>
          <w:bCs/>
          <w:color w:val="FF0000"/>
        </w:rPr>
        <w:t>.2025</w:t>
      </w:r>
      <w:r w:rsidR="00B90456" w:rsidRPr="009C7BD1">
        <w:rPr>
          <w:rFonts w:ascii="Cambria" w:eastAsia="Cambria" w:hAnsi="Cambria" w:cs="Cambria"/>
          <w:b/>
          <w:bCs/>
          <w:color w:val="FF0000"/>
        </w:rPr>
        <w:t xml:space="preserve"> </w:t>
      </w:r>
      <w:r w:rsidRPr="009C7BD1">
        <w:rPr>
          <w:rFonts w:ascii="Cambria" w:eastAsia="Cambria" w:hAnsi="Cambria" w:cs="Cambria"/>
          <w:b/>
          <w:bCs/>
          <w:color w:val="FF0000"/>
        </w:rPr>
        <w:t>r.</w:t>
      </w:r>
    </w:p>
    <w:p w14:paraId="0795250B" w14:textId="291BD769" w:rsidR="00B90456" w:rsidRPr="00B90456" w:rsidRDefault="005A6C53" w:rsidP="00B90456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B90456">
        <w:rPr>
          <w:rFonts w:ascii="Cambria" w:eastAsia="Cambria" w:hAnsi="Cambria" w:cs="Cambria"/>
          <w:color w:val="000000"/>
        </w:rPr>
        <w:t xml:space="preserve">Miejsce otwarcia ofert: otwarcie ofert nastąpi przy </w:t>
      </w:r>
      <w:r w:rsidR="00F21063" w:rsidRPr="000C2D8D">
        <w:rPr>
          <w:rFonts w:ascii="Cambria" w:eastAsia="Cambria" w:hAnsi="Cambria" w:cs="Cambria"/>
          <w:b/>
          <w:color w:val="000000"/>
        </w:rPr>
        <w:t>ul. Szubińska 32, 85-915 Bydgoszcz</w:t>
      </w:r>
    </w:p>
    <w:p w14:paraId="0489E6E8" w14:textId="7FBACFDD" w:rsidR="00834D1E" w:rsidRPr="00B90456" w:rsidRDefault="005A6C53" w:rsidP="00FF5F7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B90456">
        <w:rPr>
          <w:rFonts w:ascii="Cambria" w:eastAsia="Cambria" w:hAnsi="Cambria" w:cs="Cambria"/>
          <w:color w:val="000000"/>
        </w:rPr>
        <w:lastRenderedPageBreak/>
        <w:t>Oferta powinna zawierać wszystkie wymagane informacje i załączniki niezbędne do dokonania jej oceny zgodnie z kryteriami i wymaganiami wskazanymi w zapytaniu ofertowym.</w:t>
      </w:r>
    </w:p>
    <w:p w14:paraId="6E9E44C5" w14:textId="77777777" w:rsidR="00834D1E" w:rsidRPr="004165D4" w:rsidRDefault="005A6C53" w:rsidP="00834D1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EA2FC4">
        <w:rPr>
          <w:rFonts w:ascii="Cambria" w:eastAsia="Cambria" w:hAnsi="Cambria" w:cs="Cambria"/>
          <w:color w:val="auto"/>
        </w:rPr>
        <w:t>Oferty niepoprawne formalnie nie będą rozpatrywane. Wymaga się prawidłowo złożonych podpisów, wypełnień formularzy, zamieszczenia w ofercie wymaganych informacji oraz dołączenia niezbędnych załączników</w:t>
      </w:r>
      <w:r w:rsidRPr="004165D4">
        <w:rPr>
          <w:rFonts w:ascii="Cambria" w:eastAsia="Cambria" w:hAnsi="Cambria" w:cs="Cambria"/>
          <w:color w:val="auto"/>
        </w:rPr>
        <w:t xml:space="preserve">. </w:t>
      </w:r>
    </w:p>
    <w:p w14:paraId="610804CD" w14:textId="212AFDD5" w:rsidR="00834D1E" w:rsidRPr="00927E41" w:rsidRDefault="00AF7E5B" w:rsidP="00834D1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834D1E">
        <w:rPr>
          <w:rFonts w:ascii="Cambria" w:eastAsia="Cambria" w:hAnsi="Cambria" w:cs="Cambria"/>
          <w:color w:val="000000"/>
        </w:rPr>
        <w:t>Dostawca</w:t>
      </w:r>
      <w:r w:rsidR="005A6C53" w:rsidRPr="00834D1E">
        <w:rPr>
          <w:rFonts w:ascii="Cambria" w:eastAsia="Cambria" w:hAnsi="Cambria" w:cs="Cambria"/>
          <w:color w:val="000000"/>
        </w:rPr>
        <w:t xml:space="preserve"> może zwrócić się do Zamawiającego o wyjaśnienie treści zapytania. Prosimy o przekazywanie ewentualnych pytań dotyczących zamówienia do dnia </w:t>
      </w:r>
      <w:r w:rsidR="008C338A" w:rsidRPr="00E10549">
        <w:rPr>
          <w:rFonts w:ascii="Cambria" w:eastAsia="Cambria" w:hAnsi="Cambria" w:cs="Cambria"/>
          <w:b/>
          <w:color w:val="FF0000"/>
        </w:rPr>
        <w:t>1</w:t>
      </w:r>
      <w:r w:rsidR="002216EE">
        <w:rPr>
          <w:rFonts w:ascii="Cambria" w:eastAsia="Cambria" w:hAnsi="Cambria" w:cs="Cambria"/>
          <w:b/>
          <w:color w:val="FF0000"/>
        </w:rPr>
        <w:t>5</w:t>
      </w:r>
      <w:r w:rsidR="00970390" w:rsidRPr="00E10549">
        <w:rPr>
          <w:rFonts w:ascii="Cambria" w:eastAsia="Cambria" w:hAnsi="Cambria" w:cs="Cambria"/>
          <w:b/>
          <w:color w:val="FF0000"/>
        </w:rPr>
        <w:t>.</w:t>
      </w:r>
      <w:r w:rsidR="00EE79D8" w:rsidRPr="00E10549">
        <w:rPr>
          <w:rFonts w:ascii="Cambria" w:eastAsia="Cambria" w:hAnsi="Cambria" w:cs="Cambria"/>
          <w:b/>
          <w:color w:val="FF0000"/>
        </w:rPr>
        <w:t>1</w:t>
      </w:r>
      <w:r w:rsidR="00F21063" w:rsidRPr="00E10549">
        <w:rPr>
          <w:rFonts w:ascii="Cambria" w:eastAsia="Cambria" w:hAnsi="Cambria" w:cs="Cambria"/>
          <w:b/>
          <w:color w:val="FF0000"/>
        </w:rPr>
        <w:t>2</w:t>
      </w:r>
      <w:r w:rsidR="00692BE4" w:rsidRPr="00E10549">
        <w:rPr>
          <w:rFonts w:ascii="Cambria" w:eastAsia="Cambria" w:hAnsi="Cambria" w:cs="Cambria"/>
          <w:b/>
          <w:color w:val="FF0000"/>
        </w:rPr>
        <w:t>.2025</w:t>
      </w:r>
      <w:r w:rsidR="00B90456" w:rsidRPr="00E10549">
        <w:rPr>
          <w:rFonts w:ascii="Cambria" w:eastAsia="Cambria" w:hAnsi="Cambria" w:cs="Cambria"/>
          <w:b/>
          <w:color w:val="FF0000"/>
        </w:rPr>
        <w:t xml:space="preserve"> r.</w:t>
      </w:r>
      <w:r w:rsidR="00EE79D8" w:rsidRPr="00E10549">
        <w:rPr>
          <w:rFonts w:ascii="Cambria" w:eastAsia="Cambria" w:hAnsi="Cambria" w:cs="Cambria"/>
          <w:color w:val="FF0000"/>
        </w:rPr>
        <w:t xml:space="preserve"> </w:t>
      </w:r>
      <w:r w:rsidR="00EE79D8">
        <w:rPr>
          <w:rFonts w:ascii="Cambria" w:eastAsia="Cambria" w:hAnsi="Cambria" w:cs="Cambria"/>
          <w:color w:val="000000"/>
        </w:rPr>
        <w:t>poprzez Bazę Konkurencyjności.</w:t>
      </w:r>
      <w:r w:rsidR="00F464AD">
        <w:rPr>
          <w:rFonts w:asciiTheme="minorHAnsi" w:hAnsiTheme="minorHAnsi"/>
        </w:rPr>
        <w:t xml:space="preserve"> </w:t>
      </w:r>
    </w:p>
    <w:p w14:paraId="3AF778E7" w14:textId="0AD6B37D" w:rsidR="00FA46A1" w:rsidRPr="0063750D" w:rsidRDefault="005A6C53" w:rsidP="0063750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834D1E">
        <w:rPr>
          <w:rFonts w:ascii="Cambria" w:eastAsia="Cambria" w:hAnsi="Cambria" w:cs="Cambria"/>
          <w:color w:val="000000"/>
        </w:rPr>
        <w:t xml:space="preserve">Wyjaśnienia, sprostowania i odpowiedzi będą upublicznione na </w:t>
      </w:r>
      <w:r w:rsidR="00716B9F">
        <w:rPr>
          <w:rFonts w:ascii="Cambria" w:eastAsia="Cambria" w:hAnsi="Cambria" w:cs="Cambria"/>
          <w:color w:val="000000"/>
        </w:rPr>
        <w:t>Bazie Konkurencyjności (</w:t>
      </w:r>
      <w:r w:rsidRPr="00834D1E">
        <w:rPr>
          <w:rFonts w:ascii="Cambria" w:eastAsia="Cambria" w:hAnsi="Cambria" w:cs="Cambria"/>
          <w:color w:val="000000"/>
        </w:rPr>
        <w:t xml:space="preserve">portalu </w:t>
      </w:r>
      <w:hyperlink r:id="rId12">
        <w:r>
          <w:rPr>
            <w:rStyle w:val="ListLabel30"/>
          </w:rPr>
          <w:t>https://bazakonkurencyjnosci.funduszeeuropejskie.gov.pl</w:t>
        </w:r>
      </w:hyperlink>
      <w:r w:rsidRPr="00834D1E">
        <w:rPr>
          <w:rFonts w:ascii="Cambria" w:eastAsia="Cambria" w:hAnsi="Cambria" w:cs="Cambria"/>
          <w:color w:val="000000"/>
        </w:rPr>
        <w:t>.</w:t>
      </w:r>
    </w:p>
    <w:p w14:paraId="10A0C403" w14:textId="77777777" w:rsidR="00FA46A1" w:rsidRDefault="00FA46A1">
      <w:p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25CCD6AF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KRYTERIA OCENY OFERT, ICH ZNACZENIE (WAGA) ORAZ OPIS SPOSOBU PRZEZNAWANIA PUNKTACJI</w:t>
      </w:r>
    </w:p>
    <w:p w14:paraId="3E54BF22" w14:textId="44F55CCF" w:rsidR="002116E0" w:rsidRDefault="005A6C53">
      <w:pPr>
        <w:widowControl/>
        <w:numPr>
          <w:ilvl w:val="0"/>
          <w:numId w:val="5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Zamawiający dokona oceny spełnienia warunków udziału w postępowaniu na podstawie oświadczenia </w:t>
      </w:r>
      <w:r w:rsidR="00C93B5F">
        <w:rPr>
          <w:rFonts w:ascii="Cambria" w:eastAsia="Cambria" w:hAnsi="Cambria" w:cs="Cambria"/>
          <w:color w:val="000000"/>
        </w:rPr>
        <w:t>Dostawcy</w:t>
      </w:r>
      <w:r>
        <w:rPr>
          <w:rFonts w:ascii="Cambria" w:eastAsia="Cambria" w:hAnsi="Cambria" w:cs="Cambria"/>
          <w:color w:val="000000"/>
        </w:rPr>
        <w:t xml:space="preserve">. Ocena spełnienia wymogu zostanie dokonana metodą spełnia/nie spełnia. </w:t>
      </w:r>
    </w:p>
    <w:p w14:paraId="543540BC" w14:textId="78D7415D" w:rsidR="002116E0" w:rsidRDefault="005A6C53">
      <w:pPr>
        <w:widowControl/>
        <w:numPr>
          <w:ilvl w:val="0"/>
          <w:numId w:val="5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Zamawiający przed podpisaniem umowy zastrzega sobie prawo do weryfikacji oświadczeń </w:t>
      </w:r>
      <w:r w:rsidR="00580191">
        <w:rPr>
          <w:rFonts w:ascii="Cambria" w:eastAsia="Cambria" w:hAnsi="Cambria" w:cs="Cambria"/>
          <w:color w:val="000000"/>
        </w:rPr>
        <w:t>Dost</w:t>
      </w:r>
      <w:r>
        <w:rPr>
          <w:rFonts w:ascii="Cambria" w:eastAsia="Cambria" w:hAnsi="Cambria" w:cs="Cambria"/>
          <w:color w:val="000000"/>
        </w:rPr>
        <w:t xml:space="preserve">awcy (spełnia/nie spełnia) dot. warunków udziału w postępowaniu na podstawie właściwych dokumentów potwierdzających oświadczenie </w:t>
      </w:r>
      <w:r w:rsidR="00C93B5F">
        <w:rPr>
          <w:rFonts w:ascii="Cambria" w:eastAsia="Cambria" w:hAnsi="Cambria" w:cs="Cambria"/>
          <w:color w:val="000000"/>
        </w:rPr>
        <w:t>Dostawcy</w:t>
      </w:r>
      <w:r>
        <w:rPr>
          <w:rFonts w:ascii="Cambria" w:eastAsia="Cambria" w:hAnsi="Cambria" w:cs="Cambria"/>
          <w:color w:val="000000"/>
        </w:rPr>
        <w:t>.</w:t>
      </w:r>
    </w:p>
    <w:p w14:paraId="1A014DC8" w14:textId="77777777" w:rsidR="002116E0" w:rsidRDefault="002116E0">
      <w:pP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</w:p>
    <w:p w14:paraId="3F11B132" w14:textId="49F49A56" w:rsidR="002116E0" w:rsidRDefault="005A6C53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Maksymalna liczba punktów do zdobycia wynosi 100. Za najkorzystniejszą wybrana zostanie ta oferta spośród ofert prawidłowych formalnie, która otrzyma największą liczbę punktów</w:t>
      </w:r>
    </w:p>
    <w:p w14:paraId="47D1B8D2" w14:textId="77777777" w:rsidR="004165D4" w:rsidRDefault="004165D4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24C7A634" w14:textId="26F0B274" w:rsidR="002116E0" w:rsidRDefault="005A6C53">
      <w:pPr>
        <w:widowControl/>
        <w:numPr>
          <w:ilvl w:val="0"/>
          <w:numId w:val="13"/>
        </w:numPr>
        <w:spacing w:line="360" w:lineRule="auto"/>
        <w:ind w:hanging="360"/>
        <w:jc w:val="both"/>
      </w:pPr>
      <w:bookmarkStart w:id="5" w:name="_Hlk197948882"/>
      <w:r>
        <w:rPr>
          <w:rFonts w:ascii="Cambria" w:eastAsia="Cambria" w:hAnsi="Cambria" w:cs="Cambria"/>
          <w:b/>
          <w:color w:val="000000"/>
        </w:rPr>
        <w:t xml:space="preserve">Kryterium 1– „Cena netto”, waga maksymalnie </w:t>
      </w:r>
      <w:r w:rsidR="00B87861">
        <w:rPr>
          <w:rFonts w:ascii="Cambria" w:eastAsia="Cambria" w:hAnsi="Cambria" w:cs="Cambria"/>
          <w:b/>
          <w:color w:val="000000"/>
        </w:rPr>
        <w:t>7</w:t>
      </w:r>
      <w:r>
        <w:rPr>
          <w:rFonts w:ascii="Cambria" w:eastAsia="Cambria" w:hAnsi="Cambria" w:cs="Cambria"/>
          <w:b/>
          <w:color w:val="000000"/>
        </w:rPr>
        <w:t>0 pkt.</w:t>
      </w:r>
    </w:p>
    <w:p w14:paraId="1A3FE6F8" w14:textId="77777777" w:rsidR="002116E0" w:rsidRDefault="005A6C53">
      <w:pPr>
        <w:widowControl/>
        <w:spacing w:line="360" w:lineRule="auto"/>
        <w:ind w:left="1353"/>
        <w:jc w:val="both"/>
      </w:pPr>
      <w:r>
        <w:rPr>
          <w:rFonts w:ascii="Cambria" w:eastAsia="Cambria" w:hAnsi="Cambria" w:cs="Cambria"/>
          <w:color w:val="000000"/>
        </w:rPr>
        <w:t>Liczba punktów będzie przyznana w następujący sposób:</w:t>
      </w:r>
    </w:p>
    <w:p w14:paraId="208C75E9" w14:textId="00EEFE11" w:rsidR="002116E0" w:rsidRDefault="005A6C53">
      <w:pPr>
        <w:widowControl/>
        <w:spacing w:line="360" w:lineRule="auto"/>
        <w:ind w:left="1353"/>
        <w:jc w:val="both"/>
        <w:rPr>
          <w:rFonts w:ascii="Cambria" w:eastAsia="Cambria" w:hAnsi="Cambria" w:cs="Cambria"/>
          <w:color w:val="000000"/>
        </w:rPr>
      </w:pPr>
      <w:bookmarkStart w:id="6" w:name="_30j0zll"/>
      <w:bookmarkEnd w:id="6"/>
      <w:r>
        <w:rPr>
          <w:rFonts w:ascii="Cambria" w:eastAsia="Cambria" w:hAnsi="Cambria" w:cs="Cambria"/>
          <w:color w:val="000000"/>
        </w:rPr>
        <w:t xml:space="preserve">Liczba pkt. = (cena netto najtańszej oferty/cena netto badanej oferty) x </w:t>
      </w:r>
      <w:r w:rsidR="00B87861">
        <w:rPr>
          <w:rFonts w:ascii="Cambria" w:eastAsia="Cambria" w:hAnsi="Cambria" w:cs="Cambria"/>
          <w:color w:val="000000"/>
        </w:rPr>
        <w:t>7</w:t>
      </w:r>
      <w:r>
        <w:rPr>
          <w:rFonts w:ascii="Cambria" w:eastAsia="Cambria" w:hAnsi="Cambria" w:cs="Cambria"/>
          <w:color w:val="000000"/>
        </w:rPr>
        <w:t>0 pkt</w:t>
      </w:r>
    </w:p>
    <w:p w14:paraId="47943FDD" w14:textId="77777777" w:rsidR="002116E0" w:rsidRDefault="002116E0">
      <w:pPr>
        <w:widowControl/>
        <w:spacing w:line="360" w:lineRule="auto"/>
        <w:ind w:left="1353"/>
        <w:jc w:val="both"/>
        <w:rPr>
          <w:rFonts w:ascii="Cambria" w:eastAsia="Cambria" w:hAnsi="Cambria" w:cs="Cambria"/>
          <w:color w:val="000000"/>
        </w:rPr>
      </w:pPr>
    </w:p>
    <w:p w14:paraId="26066981" w14:textId="6040FFD8" w:rsidR="00F464AD" w:rsidRPr="00F464AD" w:rsidRDefault="005A6C53" w:rsidP="00F464AD">
      <w:pPr>
        <w:widowControl/>
        <w:numPr>
          <w:ilvl w:val="0"/>
          <w:numId w:val="13"/>
        </w:numPr>
        <w:spacing w:line="360" w:lineRule="auto"/>
        <w:ind w:hanging="360"/>
        <w:jc w:val="both"/>
      </w:pPr>
      <w:r>
        <w:rPr>
          <w:rFonts w:ascii="Cambria" w:eastAsia="Cambria" w:hAnsi="Cambria" w:cs="Cambria"/>
          <w:b/>
          <w:color w:val="000000"/>
        </w:rPr>
        <w:t>Kryterium 2: „</w:t>
      </w:r>
      <w:r w:rsidR="00F464AD">
        <w:rPr>
          <w:rFonts w:ascii="Cambria" w:eastAsia="Cambria" w:hAnsi="Cambria" w:cs="Cambria"/>
          <w:b/>
          <w:color w:val="000000"/>
        </w:rPr>
        <w:t xml:space="preserve">Dostarczenie urządzenia zastępczego na czas naprawy </w:t>
      </w:r>
      <w:r>
        <w:rPr>
          <w:rFonts w:ascii="Cambria" w:eastAsia="Cambria" w:hAnsi="Cambria" w:cs="Cambria"/>
          <w:b/>
          <w:color w:val="000000"/>
        </w:rPr>
        <w:t>przedmio</w:t>
      </w:r>
      <w:r w:rsidR="00F464AD">
        <w:rPr>
          <w:rFonts w:ascii="Cambria" w:eastAsia="Cambria" w:hAnsi="Cambria" w:cs="Cambria"/>
          <w:b/>
          <w:color w:val="000000"/>
        </w:rPr>
        <w:t>tu</w:t>
      </w:r>
      <w:r>
        <w:rPr>
          <w:rFonts w:ascii="Cambria" w:eastAsia="Cambria" w:hAnsi="Cambria" w:cs="Cambria"/>
          <w:b/>
          <w:color w:val="000000"/>
        </w:rPr>
        <w:t xml:space="preserve"> zamówieni</w:t>
      </w:r>
      <w:r w:rsidR="008C338A">
        <w:rPr>
          <w:rFonts w:ascii="Cambria" w:eastAsia="Cambria" w:hAnsi="Cambria" w:cs="Cambria"/>
          <w:b/>
          <w:color w:val="000000"/>
        </w:rPr>
        <w:t>a</w:t>
      </w:r>
      <w:r w:rsidR="00F464AD">
        <w:rPr>
          <w:rFonts w:ascii="Cambria" w:eastAsia="Cambria" w:hAnsi="Cambria" w:cs="Cambria"/>
          <w:b/>
          <w:color w:val="000000"/>
        </w:rPr>
        <w:t xml:space="preserve">”, waga maksymalnie </w:t>
      </w:r>
      <w:r w:rsidR="0009759B">
        <w:rPr>
          <w:rFonts w:ascii="Cambria" w:eastAsia="Cambria" w:hAnsi="Cambria" w:cs="Cambria"/>
          <w:b/>
          <w:color w:val="000000"/>
        </w:rPr>
        <w:t>1</w:t>
      </w:r>
      <w:r w:rsidR="00B87861">
        <w:rPr>
          <w:rFonts w:ascii="Cambria" w:eastAsia="Cambria" w:hAnsi="Cambria" w:cs="Cambria"/>
          <w:b/>
          <w:color w:val="000000"/>
        </w:rPr>
        <w:t>5</w:t>
      </w:r>
      <w:r w:rsidR="00F464AD">
        <w:rPr>
          <w:rFonts w:ascii="Cambria" w:eastAsia="Cambria" w:hAnsi="Cambria" w:cs="Cambria"/>
          <w:b/>
          <w:color w:val="000000"/>
        </w:rPr>
        <w:t xml:space="preserve"> pkt. </w:t>
      </w:r>
    </w:p>
    <w:p w14:paraId="18BB63FA" w14:textId="3544A8A4" w:rsidR="00516BED" w:rsidRDefault="00516BED" w:rsidP="00F464AD">
      <w:pPr>
        <w:widowControl/>
        <w:spacing w:line="360" w:lineRule="auto"/>
        <w:ind w:left="1353"/>
        <w:jc w:val="both"/>
      </w:pPr>
      <w:r>
        <w:rPr>
          <w:rFonts w:ascii="Cambria" w:eastAsia="Cambria" w:hAnsi="Cambria" w:cs="Cambria"/>
          <w:color w:val="000000"/>
        </w:rPr>
        <w:lastRenderedPageBreak/>
        <w:t>Liczba punktów będzie przyznawana w następujący sposób:</w:t>
      </w:r>
    </w:p>
    <w:p w14:paraId="67F73AC5" w14:textId="010478AB" w:rsidR="00516BED" w:rsidRPr="00B156B5" w:rsidRDefault="00516BED" w:rsidP="00516BED">
      <w:pPr>
        <w:widowControl/>
        <w:spacing w:line="360" w:lineRule="auto"/>
        <w:ind w:left="1353"/>
        <w:jc w:val="both"/>
      </w:pPr>
      <w:r w:rsidRPr="00B156B5">
        <w:rPr>
          <w:rFonts w:ascii="Cambria" w:eastAsia="Cambria" w:hAnsi="Cambria" w:cs="Cambria"/>
          <w:color w:val="000000"/>
        </w:rPr>
        <w:t xml:space="preserve">- </w:t>
      </w:r>
      <w:r w:rsidR="00F464AD">
        <w:rPr>
          <w:rFonts w:ascii="Cambria" w:eastAsia="Cambria" w:hAnsi="Cambria" w:cs="Cambria"/>
          <w:color w:val="000000"/>
        </w:rPr>
        <w:t>Dostarczenie urządzenia zastępczego (TAK)</w:t>
      </w:r>
      <w:r w:rsidRPr="00B156B5">
        <w:rPr>
          <w:rFonts w:ascii="Cambria" w:eastAsia="Cambria" w:hAnsi="Cambria" w:cs="Cambria"/>
          <w:color w:val="000000"/>
        </w:rPr>
        <w:t xml:space="preserve"> – </w:t>
      </w:r>
      <w:r w:rsidR="0009759B">
        <w:rPr>
          <w:rFonts w:ascii="Cambria" w:eastAsia="Cambria" w:hAnsi="Cambria" w:cs="Cambria"/>
          <w:color w:val="000000"/>
        </w:rPr>
        <w:t>1</w:t>
      </w:r>
      <w:r w:rsidR="00B87861">
        <w:rPr>
          <w:rFonts w:ascii="Cambria" w:eastAsia="Cambria" w:hAnsi="Cambria" w:cs="Cambria"/>
          <w:color w:val="000000"/>
        </w:rPr>
        <w:t>5</w:t>
      </w:r>
      <w:r w:rsidRPr="00B156B5">
        <w:rPr>
          <w:rFonts w:ascii="Cambria" w:eastAsia="Cambria" w:hAnsi="Cambria" w:cs="Cambria"/>
          <w:color w:val="000000"/>
        </w:rPr>
        <w:t xml:space="preserve"> pkt.</w:t>
      </w:r>
    </w:p>
    <w:p w14:paraId="12968650" w14:textId="48E0FC74" w:rsidR="00516BED" w:rsidRDefault="00516BED" w:rsidP="00516BED">
      <w:pPr>
        <w:widowControl/>
        <w:spacing w:line="360" w:lineRule="auto"/>
        <w:ind w:left="1353"/>
        <w:jc w:val="both"/>
        <w:rPr>
          <w:rFonts w:ascii="Cambria" w:eastAsia="Cambria" w:hAnsi="Cambria" w:cs="Cambria"/>
          <w:color w:val="000000"/>
        </w:rPr>
      </w:pPr>
      <w:bookmarkStart w:id="7" w:name="_1fob9te"/>
      <w:bookmarkEnd w:id="7"/>
      <w:r w:rsidRPr="00B156B5">
        <w:rPr>
          <w:rFonts w:ascii="Cambria" w:eastAsia="Cambria" w:hAnsi="Cambria" w:cs="Cambria"/>
          <w:color w:val="000000"/>
        </w:rPr>
        <w:t xml:space="preserve">- </w:t>
      </w:r>
      <w:r w:rsidR="00F464AD">
        <w:rPr>
          <w:rFonts w:ascii="Cambria" w:eastAsia="Cambria" w:hAnsi="Cambria" w:cs="Cambria"/>
          <w:color w:val="000000"/>
        </w:rPr>
        <w:t>Niedostarczenie urządzenia zastępczego (NIE)</w:t>
      </w:r>
      <w:r>
        <w:rPr>
          <w:rFonts w:ascii="Cambria" w:eastAsia="Cambria" w:hAnsi="Cambria" w:cs="Cambria"/>
          <w:color w:val="000000"/>
        </w:rPr>
        <w:t xml:space="preserve"> – 0 pkt</w:t>
      </w:r>
    </w:p>
    <w:p w14:paraId="3A9645D7" w14:textId="2F5514B5" w:rsidR="00B87861" w:rsidRPr="00F464AD" w:rsidRDefault="00B87861" w:rsidP="00B87861">
      <w:pPr>
        <w:widowControl/>
        <w:numPr>
          <w:ilvl w:val="0"/>
          <w:numId w:val="13"/>
        </w:numPr>
        <w:spacing w:line="360" w:lineRule="auto"/>
        <w:ind w:hanging="360"/>
        <w:jc w:val="both"/>
      </w:pPr>
      <w:r>
        <w:rPr>
          <w:rFonts w:ascii="Cambria" w:eastAsia="Cambria" w:hAnsi="Cambria" w:cs="Cambria"/>
          <w:b/>
          <w:color w:val="000000"/>
        </w:rPr>
        <w:t xml:space="preserve">Kryterium 3: „Czas gwarancji na przedmiot zamówienia”, waga maksymalnie 15 pkt. </w:t>
      </w:r>
    </w:p>
    <w:p w14:paraId="32021589" w14:textId="77777777" w:rsidR="00B87861" w:rsidRDefault="00B87861" w:rsidP="00B87861">
      <w:pPr>
        <w:widowControl/>
        <w:spacing w:line="360" w:lineRule="auto"/>
        <w:ind w:left="1353"/>
        <w:jc w:val="both"/>
      </w:pPr>
      <w:r>
        <w:rPr>
          <w:rFonts w:ascii="Cambria" w:eastAsia="Cambria" w:hAnsi="Cambria" w:cs="Cambria"/>
          <w:color w:val="000000"/>
        </w:rPr>
        <w:t>Liczba punktów będzie przyznawana w następujący sposób:</w:t>
      </w:r>
    </w:p>
    <w:p w14:paraId="1500E6BD" w14:textId="77777777" w:rsidR="00B87861" w:rsidRDefault="00B87861" w:rsidP="00B87861">
      <w:pPr>
        <w:widowControl/>
        <w:spacing w:line="360" w:lineRule="auto"/>
        <w:ind w:left="1353"/>
        <w:jc w:val="both"/>
      </w:pPr>
      <w:r w:rsidRPr="00DD260F">
        <w:rPr>
          <w:rFonts w:ascii="Cambria" w:eastAsia="Cambria" w:hAnsi="Cambria" w:cs="Cambria"/>
          <w:color w:val="000000"/>
        </w:rPr>
        <w:t>Oferowany okres gwarancji</w:t>
      </w:r>
      <w:r>
        <w:rPr>
          <w:rFonts w:ascii="Cambria" w:eastAsia="Cambria" w:hAnsi="Cambria" w:cs="Cambria"/>
          <w:color w:val="000000"/>
        </w:rPr>
        <w:t xml:space="preserve"> (podany w liczbie miesięcy)</w:t>
      </w:r>
    </w:p>
    <w:p w14:paraId="529EE608" w14:textId="601DF332" w:rsidR="00B87861" w:rsidRPr="00401637" w:rsidRDefault="00B87861" w:rsidP="00B87861">
      <w:pPr>
        <w:spacing w:line="360" w:lineRule="auto"/>
        <w:ind w:left="633" w:firstLine="720"/>
        <w:jc w:val="both"/>
        <w:rPr>
          <w:rFonts w:ascii="Cambria" w:eastAsia="Cambria" w:hAnsi="Cambria" w:cs="Cambria"/>
          <w:b/>
          <w:bCs/>
          <w:color w:val="000000"/>
        </w:rPr>
      </w:pPr>
      <w:r w:rsidRPr="00401637">
        <w:rPr>
          <w:rFonts w:ascii="Cambria" w:eastAsia="Cambria" w:hAnsi="Cambria" w:cs="Cambria"/>
          <w:b/>
          <w:bCs/>
          <w:color w:val="000000"/>
        </w:rPr>
        <w:t>24–35 miesięcy</w:t>
      </w:r>
      <w:r>
        <w:rPr>
          <w:rFonts w:ascii="Cambria" w:eastAsia="Cambria" w:hAnsi="Cambria" w:cs="Cambria"/>
          <w:b/>
          <w:bCs/>
          <w:color w:val="000000"/>
        </w:rPr>
        <w:t xml:space="preserve"> - </w:t>
      </w:r>
      <w:r w:rsidR="00F61943">
        <w:rPr>
          <w:rFonts w:ascii="Cambria" w:eastAsia="Cambria" w:hAnsi="Cambria" w:cs="Cambria"/>
          <w:b/>
          <w:bCs/>
          <w:color w:val="000000"/>
        </w:rPr>
        <w:t>5</w:t>
      </w:r>
      <w:r w:rsidRPr="00401637">
        <w:rPr>
          <w:rFonts w:ascii="Cambria" w:eastAsia="Cambria" w:hAnsi="Cambria" w:cs="Cambria"/>
          <w:b/>
          <w:bCs/>
          <w:color w:val="000000"/>
        </w:rPr>
        <w:t xml:space="preserve"> pkt</w:t>
      </w:r>
    </w:p>
    <w:p w14:paraId="0A7380EC" w14:textId="0C25A705" w:rsidR="006B1358" w:rsidRDefault="00B87861" w:rsidP="006B1358">
      <w:pPr>
        <w:spacing w:line="360" w:lineRule="auto"/>
        <w:ind w:left="633" w:firstLine="720"/>
        <w:jc w:val="both"/>
        <w:rPr>
          <w:rFonts w:ascii="Cambria" w:eastAsia="Cambria" w:hAnsi="Cambria" w:cs="Cambria"/>
          <w:b/>
          <w:bCs/>
          <w:color w:val="000000"/>
        </w:rPr>
      </w:pPr>
      <w:r w:rsidRPr="00401637">
        <w:rPr>
          <w:rFonts w:ascii="Cambria" w:eastAsia="Cambria" w:hAnsi="Cambria" w:cs="Cambria"/>
          <w:b/>
          <w:bCs/>
          <w:color w:val="000000"/>
        </w:rPr>
        <w:t>36</w:t>
      </w:r>
      <w:r w:rsidR="00F61943">
        <w:rPr>
          <w:rFonts w:ascii="Cambria" w:eastAsia="Cambria" w:hAnsi="Cambria" w:cs="Cambria"/>
          <w:b/>
          <w:bCs/>
          <w:color w:val="000000"/>
        </w:rPr>
        <w:t>-47</w:t>
      </w:r>
      <w:r w:rsidRPr="00401637">
        <w:rPr>
          <w:rFonts w:ascii="Cambria" w:eastAsia="Cambria" w:hAnsi="Cambria" w:cs="Cambria"/>
          <w:b/>
          <w:bCs/>
          <w:color w:val="000000"/>
        </w:rPr>
        <w:t xml:space="preserve"> miesięcy</w:t>
      </w:r>
      <w:r>
        <w:rPr>
          <w:rFonts w:ascii="Cambria" w:eastAsia="Cambria" w:hAnsi="Cambria" w:cs="Cambria"/>
          <w:b/>
          <w:bCs/>
          <w:color w:val="000000"/>
        </w:rPr>
        <w:t xml:space="preserve"> - </w:t>
      </w:r>
      <w:r w:rsidR="00F61943">
        <w:rPr>
          <w:rFonts w:ascii="Cambria" w:eastAsia="Cambria" w:hAnsi="Cambria" w:cs="Cambria"/>
          <w:b/>
          <w:bCs/>
          <w:color w:val="000000"/>
        </w:rPr>
        <w:t>1</w:t>
      </w:r>
      <w:r w:rsidRPr="00401637">
        <w:rPr>
          <w:rFonts w:ascii="Cambria" w:eastAsia="Cambria" w:hAnsi="Cambria" w:cs="Cambria"/>
          <w:b/>
          <w:bCs/>
          <w:color w:val="000000"/>
        </w:rPr>
        <w:t>0 pkt</w:t>
      </w:r>
    </w:p>
    <w:p w14:paraId="52FB5CDB" w14:textId="60EEC5C8" w:rsidR="00E02DFC" w:rsidRPr="00F61943" w:rsidRDefault="00F61943" w:rsidP="00F61943">
      <w:pPr>
        <w:spacing w:line="360" w:lineRule="auto"/>
        <w:ind w:left="720" w:firstLine="633"/>
        <w:jc w:val="both"/>
        <w:rPr>
          <w:rFonts w:ascii="Cambria" w:eastAsia="Cambria" w:hAnsi="Cambria" w:cs="Cambria"/>
          <w:b/>
          <w:bCs/>
          <w:color w:val="000000"/>
        </w:rPr>
      </w:pPr>
      <w:r w:rsidRPr="00401637">
        <w:rPr>
          <w:rFonts w:ascii="Cambria" w:eastAsia="Cambria" w:hAnsi="Cambria" w:cs="Cambria"/>
          <w:b/>
          <w:bCs/>
          <w:color w:val="000000"/>
        </w:rPr>
        <w:t xml:space="preserve">≥ </w:t>
      </w:r>
      <w:r>
        <w:rPr>
          <w:rFonts w:ascii="Cambria" w:eastAsia="Cambria" w:hAnsi="Cambria" w:cs="Cambria"/>
          <w:b/>
          <w:bCs/>
          <w:color w:val="000000"/>
        </w:rPr>
        <w:t>48</w:t>
      </w:r>
      <w:r w:rsidRPr="00401637">
        <w:rPr>
          <w:rFonts w:ascii="Cambria" w:eastAsia="Cambria" w:hAnsi="Cambria" w:cs="Cambria"/>
          <w:b/>
          <w:bCs/>
          <w:color w:val="000000"/>
        </w:rPr>
        <w:t xml:space="preserve"> miesięcy</w:t>
      </w:r>
      <w:r>
        <w:rPr>
          <w:rFonts w:ascii="Cambria" w:eastAsia="Cambria" w:hAnsi="Cambria" w:cs="Cambria"/>
          <w:b/>
          <w:bCs/>
          <w:color w:val="000000"/>
        </w:rPr>
        <w:t xml:space="preserve"> - </w:t>
      </w:r>
      <w:r w:rsidR="002B2CFB">
        <w:rPr>
          <w:rFonts w:ascii="Cambria" w:eastAsia="Cambria" w:hAnsi="Cambria" w:cs="Cambria"/>
          <w:b/>
          <w:bCs/>
          <w:color w:val="000000"/>
        </w:rPr>
        <w:t>15</w:t>
      </w:r>
      <w:r w:rsidRPr="00401637">
        <w:rPr>
          <w:rFonts w:ascii="Cambria" w:eastAsia="Cambria" w:hAnsi="Cambria" w:cs="Cambria"/>
          <w:b/>
          <w:bCs/>
          <w:color w:val="000000"/>
        </w:rPr>
        <w:t xml:space="preserve"> pkt</w:t>
      </w:r>
      <w:bookmarkEnd w:id="5"/>
    </w:p>
    <w:p w14:paraId="3E4C79AB" w14:textId="77777777" w:rsidR="002E05B3" w:rsidRDefault="002E05B3" w:rsidP="002E05B3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7493C3D5" w14:textId="63CCAE6D" w:rsidR="002E05B3" w:rsidRPr="00EC2C5B" w:rsidRDefault="002E05B3" w:rsidP="002E05B3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Każdy dostawca</w:t>
      </w:r>
      <w:r w:rsidRPr="00DD260F">
        <w:rPr>
          <w:rFonts w:ascii="Cambria" w:eastAsia="Cambria" w:hAnsi="Cambria" w:cs="Cambria"/>
          <w:color w:val="000000"/>
        </w:rPr>
        <w:t xml:space="preserve"> udzieli minimalnej gwarancji w wymiarze </w:t>
      </w:r>
      <w:r w:rsidRPr="00DD260F">
        <w:rPr>
          <w:rFonts w:ascii="Cambria" w:eastAsia="Cambria" w:hAnsi="Cambria" w:cs="Cambria"/>
          <w:b/>
          <w:bCs/>
          <w:color w:val="000000"/>
        </w:rPr>
        <w:t>min.</w:t>
      </w:r>
      <w:r>
        <w:rPr>
          <w:rFonts w:ascii="Cambria" w:eastAsia="Cambria" w:hAnsi="Cambria" w:cs="Cambria"/>
          <w:b/>
          <w:bCs/>
          <w:color w:val="000000"/>
        </w:rPr>
        <w:t xml:space="preserve"> 24</w:t>
      </w:r>
      <w:r w:rsidRPr="00DD260F">
        <w:rPr>
          <w:rFonts w:ascii="Cambria" w:eastAsia="Cambria" w:hAnsi="Cambria" w:cs="Cambria"/>
          <w:b/>
          <w:bCs/>
          <w:color w:val="000000"/>
        </w:rPr>
        <w:t xml:space="preserve"> miesięcy.</w:t>
      </w:r>
    </w:p>
    <w:p w14:paraId="02077EAF" w14:textId="77777777" w:rsidR="002E05B3" w:rsidRDefault="002E05B3">
      <w:pPr>
        <w:spacing w:line="360" w:lineRule="auto"/>
        <w:jc w:val="both"/>
        <w:rPr>
          <w:rFonts w:ascii="Cambria" w:hAnsi="Cambria" w:cs="Arial"/>
          <w:color w:val="auto"/>
        </w:rPr>
      </w:pPr>
    </w:p>
    <w:p w14:paraId="5B122B63" w14:textId="3D3E5766" w:rsidR="002116E0" w:rsidRDefault="005A6C53">
      <w:pPr>
        <w:spacing w:line="360" w:lineRule="auto"/>
        <w:jc w:val="both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 xml:space="preserve">W/w kryteria będą weryfikowane na postawie formularza ofertowego stanowiącego </w:t>
      </w:r>
      <w:r>
        <w:rPr>
          <w:rFonts w:ascii="Cambria" w:hAnsi="Cambria" w:cs="Arial"/>
          <w:b/>
          <w:color w:val="auto"/>
        </w:rPr>
        <w:t>załącznik nr 1 do niniejszego zapytania.</w:t>
      </w:r>
      <w:r>
        <w:rPr>
          <w:rFonts w:ascii="Cambria" w:hAnsi="Cambria" w:cs="Arial"/>
          <w:color w:val="auto"/>
        </w:rPr>
        <w:t xml:space="preserve"> </w:t>
      </w:r>
    </w:p>
    <w:p w14:paraId="1BABC35E" w14:textId="4880D4D7" w:rsidR="0050128B" w:rsidRPr="0063750D" w:rsidRDefault="0050128B">
      <w:pPr>
        <w:spacing w:line="360" w:lineRule="auto"/>
        <w:jc w:val="both"/>
        <w:rPr>
          <w:rFonts w:ascii="Cambria" w:hAnsi="Cambria" w:cs="Arial"/>
          <w:b/>
          <w:bCs/>
          <w:color w:val="auto"/>
        </w:rPr>
      </w:pPr>
      <w:r w:rsidRPr="0063750D">
        <w:rPr>
          <w:rFonts w:ascii="Cambria" w:hAnsi="Cambria" w:cs="Arial"/>
          <w:b/>
          <w:bCs/>
          <w:color w:val="auto"/>
        </w:rPr>
        <w:t>Formularz oferty</w:t>
      </w:r>
      <w:r w:rsidRPr="0050128B">
        <w:rPr>
          <w:rFonts w:ascii="Cambria" w:hAnsi="Cambria" w:cs="Arial"/>
          <w:color w:val="auto"/>
        </w:rPr>
        <w:t xml:space="preserve"> uzupełniany jest każdorazowo (osobno) dla każdego nowego środka trwałego wskazanego w załączniku nr 3 - SPECYFIKACJA TECHNICZNA ZAMÓWIENIA zgodnie z wymaganiami Zamawiającego określonymi w Zapytaniu ofertowym </w:t>
      </w:r>
      <w:r w:rsidRPr="0063750D">
        <w:rPr>
          <w:rFonts w:ascii="Cambria" w:hAnsi="Cambria" w:cs="Arial"/>
          <w:b/>
          <w:bCs/>
          <w:color w:val="auto"/>
        </w:rPr>
        <w:t>nr 1/2025</w:t>
      </w:r>
      <w:r w:rsidRPr="0050128B">
        <w:rPr>
          <w:rFonts w:ascii="Cambria" w:hAnsi="Cambria" w:cs="Arial"/>
          <w:color w:val="auto"/>
        </w:rPr>
        <w:t xml:space="preserve"> - </w:t>
      </w:r>
      <w:r w:rsidRPr="0063750D">
        <w:rPr>
          <w:rFonts w:ascii="Cambria" w:hAnsi="Cambria" w:cs="Arial"/>
          <w:b/>
          <w:bCs/>
          <w:color w:val="auto"/>
        </w:rPr>
        <w:t xml:space="preserve">pozycje od 1 do </w:t>
      </w:r>
      <w:r w:rsidR="0063750D" w:rsidRPr="0063750D">
        <w:rPr>
          <w:rFonts w:ascii="Cambria" w:hAnsi="Cambria" w:cs="Arial"/>
          <w:b/>
          <w:bCs/>
          <w:color w:val="auto"/>
        </w:rPr>
        <w:t>16</w:t>
      </w:r>
      <w:r w:rsidRPr="0063750D">
        <w:rPr>
          <w:rFonts w:ascii="Cambria" w:hAnsi="Cambria" w:cs="Arial"/>
          <w:b/>
          <w:bCs/>
          <w:color w:val="auto"/>
        </w:rPr>
        <w:t>.</w:t>
      </w:r>
    </w:p>
    <w:p w14:paraId="63176C66" w14:textId="77777777" w:rsidR="002116E0" w:rsidRDefault="002116E0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14A6736D" w14:textId="77777777" w:rsidR="002116E0" w:rsidRDefault="005A6C53">
      <w:pPr>
        <w:widowControl/>
        <w:numPr>
          <w:ilvl w:val="0"/>
          <w:numId w:val="5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Zamawiający odrzuci ofertę, jeśli jej zakres nie odpowiada treści zapytania ofertowego, to jest:</w:t>
      </w:r>
    </w:p>
    <w:p w14:paraId="50A6E56D" w14:textId="52BAFB19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jej zakres nie odpowiada treści Zapytania</w:t>
      </w:r>
      <w:r w:rsidR="009068E6">
        <w:rPr>
          <w:rFonts w:ascii="Cambria" w:eastAsia="Cambria" w:hAnsi="Cambria" w:cs="Cambria"/>
          <w:color w:val="000000"/>
        </w:rPr>
        <w:t>, a tym minimalnej specyfikacji technicznej</w:t>
      </w:r>
      <w:r w:rsidR="00716B9F">
        <w:rPr>
          <w:rFonts w:ascii="Cambria" w:eastAsia="Cambria" w:hAnsi="Cambria" w:cs="Cambria"/>
          <w:color w:val="000000"/>
        </w:rPr>
        <w:t>;</w:t>
      </w:r>
    </w:p>
    <w:p w14:paraId="2DBC75B8" w14:textId="77777777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zostanie złożona po terminie;</w:t>
      </w:r>
    </w:p>
    <w:p w14:paraId="31FCD5A2" w14:textId="7FF6FFAF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nie zawiera wymaganych załączników, a braki w tym zakresie nie zostały uzupełnione przez dostawcę w terminie</w:t>
      </w:r>
      <w:r w:rsidR="00716B9F">
        <w:rPr>
          <w:rFonts w:ascii="Cambria" w:eastAsia="Cambria" w:hAnsi="Cambria" w:cs="Cambria"/>
          <w:color w:val="000000"/>
        </w:rPr>
        <w:t xml:space="preserve"> składania ofert</w:t>
      </w:r>
      <w:r>
        <w:rPr>
          <w:rFonts w:ascii="Cambria" w:eastAsia="Cambria" w:hAnsi="Cambria" w:cs="Cambria"/>
          <w:color w:val="000000"/>
        </w:rPr>
        <w:t>;</w:t>
      </w:r>
    </w:p>
    <w:p w14:paraId="4B9C6DC2" w14:textId="77777777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jest nieczytelna lub budzi wątpliwości pod względem merytorycznym, które nie zostaną wyjaśnione przez dostawcę po wezwaniu go do złożenia wyjaśnień przez Zamawiającego,</w:t>
      </w:r>
    </w:p>
    <w:p w14:paraId="4B2B975F" w14:textId="77777777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zostanie złożona przez podmiot podlegający wykluczeniu;</w:t>
      </w:r>
    </w:p>
    <w:p w14:paraId="625B06EE" w14:textId="415B405F" w:rsidR="002116E0" w:rsidRPr="00716B9F" w:rsidRDefault="005A6C53" w:rsidP="00716B9F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lastRenderedPageBreak/>
        <w:t>gdy zawiera rażąco niską cenę</w:t>
      </w:r>
      <w:r w:rsidR="00716B9F">
        <w:rPr>
          <w:rFonts w:ascii="Cambria" w:eastAsia="Cambria" w:hAnsi="Cambria" w:cs="Cambria"/>
          <w:color w:val="000000"/>
        </w:rPr>
        <w:t xml:space="preserve">. </w:t>
      </w:r>
      <w:r w:rsidR="00716B9F" w:rsidRPr="00716B9F">
        <w:rPr>
          <w:rFonts w:ascii="Cambria" w:eastAsia="Cambria" w:hAnsi="Cambria" w:cs="Cambria"/>
          <w:color w:val="000000"/>
        </w:rPr>
        <w:t>Rażąco niska cena, to cena, która odbiega o ponad 30% od wartości obliczonej jako średnia</w:t>
      </w:r>
      <w:r w:rsidR="00716B9F">
        <w:rPr>
          <w:rFonts w:ascii="Cambria" w:eastAsia="Cambria" w:hAnsi="Cambria" w:cs="Cambria"/>
          <w:color w:val="000000"/>
        </w:rPr>
        <w:t xml:space="preserve"> </w:t>
      </w:r>
      <w:r w:rsidR="00716B9F" w:rsidRPr="00716B9F">
        <w:rPr>
          <w:rFonts w:ascii="Cambria" w:eastAsia="Cambria" w:hAnsi="Cambria" w:cs="Cambria"/>
          <w:color w:val="000000"/>
        </w:rPr>
        <w:t>arytmetyczna cen wszystkich ofert niepodlegających odrzuceniu.</w:t>
      </w:r>
    </w:p>
    <w:p w14:paraId="5925B61F" w14:textId="5C992C7D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oferta nie spełnia wymagań minimalnej specyfikacji technicznej przedmiotów zamówienia zgodnie z załącznikiem nr 3 do zapytania ofertowego </w:t>
      </w:r>
      <w:r w:rsidRPr="00E31CA0">
        <w:rPr>
          <w:rFonts w:ascii="Cambria" w:eastAsia="Cambria" w:hAnsi="Cambria" w:cs="Cambria"/>
          <w:b/>
          <w:bCs/>
          <w:color w:val="auto"/>
        </w:rPr>
        <w:t xml:space="preserve">nr </w:t>
      </w:r>
      <w:r w:rsidR="00407321" w:rsidRPr="00E31CA0">
        <w:rPr>
          <w:rFonts w:ascii="Cambria" w:eastAsia="Cambria" w:hAnsi="Cambria" w:cs="Cambria"/>
          <w:b/>
          <w:bCs/>
          <w:color w:val="auto"/>
        </w:rPr>
        <w:t>1</w:t>
      </w:r>
      <w:r w:rsidR="005E7848" w:rsidRPr="00E31CA0">
        <w:rPr>
          <w:rFonts w:ascii="Cambria" w:eastAsia="Cambria" w:hAnsi="Cambria" w:cs="Cambria"/>
          <w:b/>
          <w:bCs/>
          <w:color w:val="auto"/>
        </w:rPr>
        <w:t>/2025</w:t>
      </w:r>
      <w:r w:rsidRPr="00E31CA0">
        <w:rPr>
          <w:rFonts w:ascii="Cambria" w:eastAsia="Cambria" w:hAnsi="Cambria" w:cs="Cambria"/>
          <w:b/>
          <w:bCs/>
          <w:color w:val="auto"/>
        </w:rPr>
        <w:t>;</w:t>
      </w:r>
    </w:p>
    <w:p w14:paraId="16C89F0D" w14:textId="77777777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jej złożenie stanowi czyn nieuczciwej konkurencji w rozumieniu przepisów o zwalczaniu nieuczciwej konkurencji;</w:t>
      </w:r>
    </w:p>
    <w:p w14:paraId="298A7CC2" w14:textId="77777777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jest niezgodna z obowiązującymi przepisami prawa;</w:t>
      </w:r>
    </w:p>
    <w:p w14:paraId="40E0D972" w14:textId="77777777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jest nieważna na podstawie odrębnych przepisów;</w:t>
      </w:r>
    </w:p>
    <w:p w14:paraId="0D02C262" w14:textId="77777777" w:rsidR="002116E0" w:rsidRDefault="005A6C53">
      <w:pPr>
        <w:widowControl/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>jest niekompletna (np. brak wymaganych i prawidłowo przygotowanych formalnie załączników, brak prawidłowo złożonych podpisów na załącznikach/ofercie, nieprawidłowe potwierdzenie za zgodność z oryginałem kopii dokumentów);</w:t>
      </w:r>
    </w:p>
    <w:p w14:paraId="3DE7E685" w14:textId="77777777" w:rsidR="002116E0" w:rsidRDefault="005A6C53">
      <w:pPr>
        <w:widowControl/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>została opisana i przygotowana niezgodnie z wymaganiami Zamawiającego opisanymi w pkt. IX. OPIS SPOSOBU PRZYGOTOWANIA I ZŁOŻENIA OFERT.</w:t>
      </w:r>
    </w:p>
    <w:p w14:paraId="048349A5" w14:textId="73E63E9B" w:rsidR="002116E0" w:rsidRDefault="005A6C5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Jeżeli zaoferowana cena wydaje się rażąco niska w stosunku do Przedmiotu zamówienia i budzi wątpliwości Zamawiającego co do możliwości </w:t>
      </w:r>
      <w:r w:rsidR="00EC63CB">
        <w:rPr>
          <w:rFonts w:asciiTheme="minorHAnsi" w:hAnsiTheme="minorHAnsi"/>
          <w:color w:val="000000"/>
        </w:rPr>
        <w:t>dostarczenia</w:t>
      </w:r>
      <w:r>
        <w:rPr>
          <w:rFonts w:asciiTheme="minorHAnsi" w:hAnsiTheme="minorHAnsi"/>
          <w:color w:val="000000"/>
        </w:rPr>
        <w:t xml:space="preserve"> Przedmiotu zamówienia zgodnie z wymaganiami określonymi przez Zamawiającego lub wynikającymi z odrębnych przepisów, Zamawiający zwraca się o udzielenie wyjaśnień, w tym złożenie dowodów, dotyczących wyliczenia ceny. Zamawiający odrzuci ofertę dostawcy, który nie udzielił wyjaśnień lub jeżeli dokonana ocena wyjaśnień wraz ze złożonymi dowodami potwierdza, że oferta zawiera rażąco niską cenę w stosunku do Przedmiotu zamówienia.</w:t>
      </w:r>
    </w:p>
    <w:p w14:paraId="3BAD03CD" w14:textId="77777777" w:rsidR="002116E0" w:rsidRDefault="005A6C53">
      <w:pPr>
        <w:widowControl/>
        <w:numPr>
          <w:ilvl w:val="0"/>
          <w:numId w:val="5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Z tytułu odrzucenia oferty Oferentom nie przysługują żadne roszczenia przeciw Zamawiającemu. </w:t>
      </w:r>
    </w:p>
    <w:p w14:paraId="7777A689" w14:textId="5FCA9D4E" w:rsidR="002116E0" w:rsidRDefault="005A6C53">
      <w:pPr>
        <w:widowControl/>
        <w:numPr>
          <w:ilvl w:val="0"/>
          <w:numId w:val="5"/>
        </w:numPr>
        <w:spacing w:line="360" w:lineRule="auto"/>
        <w:jc w:val="both"/>
      </w:pPr>
      <w:r>
        <w:rPr>
          <w:rFonts w:ascii="Cambria" w:eastAsia="Cambria" w:hAnsi="Cambria" w:cs="Cambria"/>
          <w:color w:val="000000"/>
        </w:rPr>
        <w:t xml:space="preserve">Po wyborze najkorzystniejszej oferty, Zamawiający bez zbędnej zwłoki zawiadomi wszystkich </w:t>
      </w:r>
      <w:r w:rsidR="00C93B5F">
        <w:rPr>
          <w:rFonts w:ascii="Cambria" w:eastAsia="Cambria" w:hAnsi="Cambria" w:cs="Cambria"/>
          <w:color w:val="000000"/>
        </w:rPr>
        <w:t>Dosta</w:t>
      </w:r>
      <w:r>
        <w:rPr>
          <w:rFonts w:ascii="Cambria" w:eastAsia="Cambria" w:hAnsi="Cambria" w:cs="Cambria"/>
          <w:color w:val="000000"/>
        </w:rPr>
        <w:t xml:space="preserve">wców, którzy ubiegali się o udzielenie zamówienia, o wynikach postępowania, a także na portalu </w:t>
      </w:r>
      <w:hyperlink r:id="rId13">
        <w:r>
          <w:rPr>
            <w:rStyle w:val="ListLabel30"/>
          </w:rPr>
          <w:t>https://bazakonkurencyjnosci.funduszeeuropejskie.gov.pl</w:t>
        </w:r>
      </w:hyperlink>
      <w:r>
        <w:rPr>
          <w:rFonts w:ascii="Cambria" w:eastAsia="Cambria" w:hAnsi="Cambria" w:cs="Cambria"/>
          <w:color w:val="000000"/>
        </w:rPr>
        <w:t xml:space="preserve"> </w:t>
      </w:r>
    </w:p>
    <w:p w14:paraId="443CD885" w14:textId="77777777" w:rsidR="002116E0" w:rsidRDefault="002116E0">
      <w:p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6D4B3ECE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TERMIN ZWIĄZANIA OFERTĄ</w:t>
      </w:r>
    </w:p>
    <w:p w14:paraId="7AB55287" w14:textId="77777777" w:rsidR="002116E0" w:rsidRDefault="005A6C53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Termin związania ofertą wynosi 60 dni.</w:t>
      </w:r>
    </w:p>
    <w:p w14:paraId="2B0DE41B" w14:textId="77777777" w:rsidR="009068E6" w:rsidRDefault="009068E6">
      <w:p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485F18CE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lastRenderedPageBreak/>
        <w:t>INFORMACJA NA TEMAT ZAKRESU WYKLUCZENIA</w:t>
      </w:r>
    </w:p>
    <w:p w14:paraId="70D7A7DF" w14:textId="49A7DB8C" w:rsidR="009068E6" w:rsidRPr="000762FC" w:rsidRDefault="005A6C53" w:rsidP="009068E6">
      <w:pPr>
        <w:spacing w:line="360" w:lineRule="auto"/>
        <w:jc w:val="both"/>
        <w:rPr>
          <w:rFonts w:ascii="Cambria" w:eastAsia="Cambria" w:hAnsi="Cambria" w:cs="Cambria"/>
          <w:color w:val="000000" w:themeColor="text1"/>
        </w:rPr>
      </w:pPr>
      <w:r>
        <w:rPr>
          <w:rFonts w:ascii="Cambria" w:eastAsia="Cambria" w:hAnsi="Cambria" w:cs="Cambria"/>
          <w:color w:val="000000"/>
        </w:rPr>
        <w:t xml:space="preserve">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</w:t>
      </w:r>
      <w:r w:rsidR="00EC63CB">
        <w:rPr>
          <w:rFonts w:ascii="Cambria" w:eastAsia="Cambria" w:hAnsi="Cambria" w:cs="Cambria"/>
          <w:color w:val="000000"/>
        </w:rPr>
        <w:t>doko</w:t>
      </w:r>
      <w:r>
        <w:rPr>
          <w:rFonts w:ascii="Cambria" w:eastAsia="Cambria" w:hAnsi="Cambria" w:cs="Cambria"/>
          <w:color w:val="000000"/>
        </w:rPr>
        <w:t xml:space="preserve">nującymi w imieniu </w:t>
      </w:r>
      <w:r w:rsidRPr="000762FC">
        <w:rPr>
          <w:rFonts w:ascii="Cambria" w:eastAsia="Cambria" w:hAnsi="Cambria" w:cs="Cambria"/>
          <w:color w:val="000000" w:themeColor="text1"/>
        </w:rPr>
        <w:t xml:space="preserve">Zamawiającego czynności związane z przygotowaniem i przeprowadzeniem procedury wyboru </w:t>
      </w:r>
      <w:r w:rsidR="002B5266" w:rsidRPr="000762FC">
        <w:rPr>
          <w:rFonts w:ascii="Cambria" w:eastAsia="Cambria" w:hAnsi="Cambria" w:cs="Cambria"/>
          <w:color w:val="000000" w:themeColor="text1"/>
        </w:rPr>
        <w:t>Dostawcy</w:t>
      </w:r>
      <w:r w:rsidR="00687E59" w:rsidRPr="000762FC">
        <w:rPr>
          <w:rFonts w:ascii="Cambria" w:eastAsia="Cambria" w:hAnsi="Cambria" w:cs="Cambria"/>
          <w:color w:val="000000" w:themeColor="text1"/>
        </w:rPr>
        <w:t xml:space="preserve">. Zabronione są </w:t>
      </w:r>
      <w:r w:rsidR="00687E59" w:rsidRPr="000762FC">
        <w:rPr>
          <w:rFonts w:ascii="Cambria" w:hAnsi="Cambria"/>
          <w:color w:val="000000" w:themeColor="text1"/>
        </w:rPr>
        <w:t>p</w:t>
      </w:r>
      <w:r w:rsidR="009068E6" w:rsidRPr="000762FC">
        <w:rPr>
          <w:rFonts w:ascii="Cambria" w:hAnsi="Cambria"/>
          <w:color w:val="000000" w:themeColor="text1"/>
        </w:rPr>
        <w:t>owiązania pomiędzy Dostawcą a Zamawiającym lub osobami upoważnionymi do zaciągnięcia zobowiązań w ich imieniu lub osobami wykonującymi w ich imieniu czynności związanych z przygotowaniem i przeprowadzeniem procedury wyboru Dostawcy osobowo lub kapitałowo, gdzie poprzez powiązania kapitałowe lub osobowe rozumie się wzajemnie powiązania pomiędzy Zamawiającym a Dostawcą, polegające na:</w:t>
      </w:r>
    </w:p>
    <w:p w14:paraId="1C500FB3" w14:textId="77777777" w:rsidR="009068E6" w:rsidRPr="000762FC" w:rsidRDefault="009068E6" w:rsidP="009068E6">
      <w:pPr>
        <w:pStyle w:val="Akapitzlist"/>
        <w:numPr>
          <w:ilvl w:val="0"/>
          <w:numId w:val="29"/>
        </w:numPr>
        <w:spacing w:after="160" w:line="360" w:lineRule="auto"/>
        <w:jc w:val="both"/>
        <w:rPr>
          <w:rFonts w:ascii="Cambria" w:hAnsi="Cambria"/>
          <w:color w:val="000000" w:themeColor="text1"/>
        </w:rPr>
      </w:pPr>
      <w:r w:rsidRPr="000762FC">
        <w:rPr>
          <w:rFonts w:ascii="Cambria" w:hAnsi="Cambria"/>
          <w:color w:val="000000" w:themeColor="text1"/>
        </w:rPr>
        <w:t>uczestniczeniu w spółce jako wspólnik spółki cywilnej lub spółki osobowej,</w:t>
      </w:r>
    </w:p>
    <w:p w14:paraId="4676F8E7" w14:textId="77777777" w:rsidR="009068E6" w:rsidRPr="000762FC" w:rsidRDefault="009068E6" w:rsidP="009068E6">
      <w:pPr>
        <w:pStyle w:val="Akapitzlist"/>
        <w:numPr>
          <w:ilvl w:val="0"/>
          <w:numId w:val="29"/>
        </w:numPr>
        <w:spacing w:after="160" w:line="360" w:lineRule="auto"/>
        <w:jc w:val="both"/>
        <w:rPr>
          <w:rFonts w:ascii="Cambria" w:hAnsi="Cambria"/>
          <w:color w:val="000000" w:themeColor="text1"/>
        </w:rPr>
      </w:pPr>
      <w:r w:rsidRPr="000762FC">
        <w:rPr>
          <w:rFonts w:ascii="Cambria" w:hAnsi="Cambria"/>
          <w:color w:val="000000" w:themeColor="text1"/>
        </w:rPr>
        <w:t>posiadaniu udziałów lub co najmniej 10% akcji,</w:t>
      </w:r>
    </w:p>
    <w:p w14:paraId="5D379C91" w14:textId="77777777" w:rsidR="009068E6" w:rsidRPr="000762FC" w:rsidRDefault="009068E6" w:rsidP="009068E6">
      <w:pPr>
        <w:pStyle w:val="Akapitzlist"/>
        <w:numPr>
          <w:ilvl w:val="0"/>
          <w:numId w:val="29"/>
        </w:numPr>
        <w:spacing w:after="160" w:line="360" w:lineRule="auto"/>
        <w:jc w:val="both"/>
        <w:rPr>
          <w:rFonts w:ascii="Cambria" w:hAnsi="Cambria"/>
          <w:color w:val="000000" w:themeColor="text1"/>
        </w:rPr>
      </w:pPr>
      <w:r w:rsidRPr="000762FC">
        <w:rPr>
          <w:rFonts w:ascii="Cambria" w:hAnsi="Cambria"/>
          <w:color w:val="000000" w:themeColor="text1"/>
        </w:rPr>
        <w:t>pełnieniu funkcji członka organu nadzorczego lub zarządzającego, prokurenta, pełnomocnika;</w:t>
      </w:r>
    </w:p>
    <w:p w14:paraId="397E6109" w14:textId="77777777" w:rsidR="009068E6" w:rsidRPr="000762FC" w:rsidRDefault="009068E6" w:rsidP="009068E6">
      <w:pPr>
        <w:pStyle w:val="Akapitzlist"/>
        <w:numPr>
          <w:ilvl w:val="0"/>
          <w:numId w:val="29"/>
        </w:numPr>
        <w:spacing w:after="160" w:line="360" w:lineRule="auto"/>
        <w:jc w:val="both"/>
        <w:rPr>
          <w:rFonts w:ascii="Cambria" w:hAnsi="Cambria"/>
          <w:color w:val="000000" w:themeColor="text1"/>
        </w:rPr>
      </w:pPr>
      <w:r w:rsidRPr="000762FC">
        <w:rPr>
          <w:rFonts w:ascii="Cambria" w:hAnsi="Cambria"/>
          <w:color w:val="000000" w:themeColor="text1"/>
        </w:rPr>
        <w:t>pozostawaniu w takim stosunku prawnym lub faktycznym, który może budzić uzasadnione wątpliwości, co do bezstronności w wyborze Dostawcy, w szczególności pozostania w związku małżeńskim, w stosunku pokrewieństwa lub powinowactwa w linii prostej oraz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zamówienia.</w:t>
      </w:r>
    </w:p>
    <w:p w14:paraId="35BDC43D" w14:textId="15CADD15" w:rsidR="002116E0" w:rsidRPr="000762FC" w:rsidRDefault="009068E6" w:rsidP="009068E6">
      <w:pPr>
        <w:pStyle w:val="Akapitzlist"/>
        <w:numPr>
          <w:ilvl w:val="0"/>
          <w:numId w:val="29"/>
        </w:numPr>
        <w:spacing w:after="160" w:line="360" w:lineRule="auto"/>
        <w:jc w:val="both"/>
        <w:rPr>
          <w:rFonts w:ascii="Cambria" w:hAnsi="Cambria"/>
          <w:color w:val="000000" w:themeColor="text1"/>
        </w:rPr>
      </w:pPr>
      <w:r w:rsidRPr="000762FC">
        <w:rPr>
          <w:rFonts w:ascii="Cambria" w:hAnsi="Cambria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C1E2C4E" w14:textId="11BE4CC5" w:rsidR="002116E0" w:rsidRDefault="00AF7E5B">
      <w:pPr>
        <w:spacing w:line="360" w:lineRule="auto"/>
        <w:jc w:val="both"/>
      </w:pPr>
      <w:r>
        <w:rPr>
          <w:rFonts w:ascii="Cambria" w:eastAsia="Cambria" w:hAnsi="Cambria" w:cs="Cambria"/>
          <w:b/>
          <w:color w:val="000000"/>
        </w:rPr>
        <w:t>Dostawca</w:t>
      </w:r>
      <w:r w:rsidR="005A6C53">
        <w:rPr>
          <w:rFonts w:ascii="Cambria" w:eastAsia="Cambria" w:hAnsi="Cambria" w:cs="Cambria"/>
          <w:b/>
          <w:color w:val="000000"/>
        </w:rPr>
        <w:t xml:space="preserve"> jest zobowiązany do złożenia oświadczenia o braku powiązań z Zamawiającym – według wzoru stanowiącego Załącznik nr 2 do niniejszego zapytania ofertowego.</w:t>
      </w:r>
    </w:p>
    <w:p w14:paraId="1B1C5EA2" w14:textId="24EA5DD2" w:rsidR="00652842" w:rsidRDefault="00652842">
      <w:pP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</w:p>
    <w:p w14:paraId="4E1DFB0F" w14:textId="6F354A02" w:rsidR="00E31CA0" w:rsidRDefault="00E31CA0">
      <w:pP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</w:p>
    <w:p w14:paraId="6A652D94" w14:textId="77777777" w:rsidR="00E31CA0" w:rsidRDefault="00E31CA0">
      <w:pP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</w:p>
    <w:p w14:paraId="758C5F2E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lastRenderedPageBreak/>
        <w:t>WARUNKI ZMIANY UMOWY</w:t>
      </w:r>
    </w:p>
    <w:p w14:paraId="252C6631" w14:textId="6327FCC7" w:rsidR="002116E0" w:rsidRDefault="005A6C53">
      <w:pPr>
        <w:widowControl/>
        <w:numPr>
          <w:ilvl w:val="0"/>
          <w:numId w:val="7"/>
        </w:numPr>
        <w:spacing w:line="360" w:lineRule="auto"/>
        <w:ind w:hanging="36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Zamawiający zastrzega sobie możliwość dokonywania zmian w umowie z </w:t>
      </w:r>
      <w:r w:rsidR="005A6FE0">
        <w:rPr>
          <w:rFonts w:ascii="Cambria" w:eastAsia="Cambria" w:hAnsi="Cambria" w:cs="Cambria"/>
          <w:color w:val="000000"/>
        </w:rPr>
        <w:t>Dost</w:t>
      </w:r>
      <w:r>
        <w:rPr>
          <w:rFonts w:ascii="Cambria" w:eastAsia="Cambria" w:hAnsi="Cambria" w:cs="Cambria"/>
          <w:color w:val="000000"/>
        </w:rPr>
        <w:t>awcą w stosunku do treści złożonej przez niego oferty:</w:t>
      </w:r>
    </w:p>
    <w:p w14:paraId="335930A8" w14:textId="77777777" w:rsidR="002116E0" w:rsidRDefault="005A6C53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Cambria" w:hAnsi="Cambria" w:cs="ArialMT"/>
          <w:color w:val="auto"/>
        </w:rPr>
      </w:pPr>
      <w:r>
        <w:rPr>
          <w:rFonts w:ascii="Cambria" w:hAnsi="Cambria" w:cs="ArialMT"/>
          <w:color w:val="auto"/>
        </w:rPr>
        <w:t>wystąpienia zdarzenia nieprzewidywalnego, losowego, pozostającego poza kontrolą stron umowy, które nastąpiło po podpisaniu umowy, a powodującego niemożliwość wywiązania się z umowy w jej obecnym brzmieniu, w szczególności z uwagi na wystąpienie siły wyższej, rozumianej jako powódź, pożar, inne klęski żywiołowe,</w:t>
      </w:r>
    </w:p>
    <w:p w14:paraId="7FAC621D" w14:textId="77777777" w:rsidR="002116E0" w:rsidRDefault="005A6C53">
      <w:pPr>
        <w:pStyle w:val="Akapitzlist"/>
        <w:numPr>
          <w:ilvl w:val="0"/>
          <w:numId w:val="21"/>
        </w:numPr>
        <w:spacing w:line="360" w:lineRule="auto"/>
        <w:ind w:left="1361" w:hanging="357"/>
        <w:jc w:val="both"/>
        <w:rPr>
          <w:rFonts w:ascii="Cambria" w:hAnsi="Cambria" w:cs="ArialMT"/>
          <w:color w:val="auto"/>
        </w:rPr>
      </w:pPr>
      <w:r>
        <w:rPr>
          <w:rFonts w:ascii="Cambria" w:hAnsi="Cambria" w:cs="ArialMT"/>
          <w:color w:val="auto"/>
        </w:rPr>
        <w:t>zmiany istotnych przepisów prawa Unii Europejskiej lub prawa krajowego powodujących konieczność dostosowania Przedmiotu umowy do zmiany tych przepisów,</w:t>
      </w:r>
    </w:p>
    <w:p w14:paraId="133CDE83" w14:textId="77777777" w:rsidR="002116E0" w:rsidRDefault="005A6C53">
      <w:pPr>
        <w:pStyle w:val="Akapitzlist"/>
        <w:numPr>
          <w:ilvl w:val="0"/>
          <w:numId w:val="21"/>
        </w:numPr>
        <w:spacing w:line="360" w:lineRule="auto"/>
        <w:ind w:left="1361" w:hanging="357"/>
        <w:jc w:val="both"/>
        <w:rPr>
          <w:rFonts w:ascii="Cambria" w:hAnsi="Cambria" w:cs="ArialMT"/>
          <w:color w:val="auto"/>
        </w:rPr>
      </w:pPr>
      <w:r>
        <w:rPr>
          <w:rFonts w:ascii="Cambria" w:hAnsi="Cambria" w:cs="ArialMT"/>
          <w:color w:val="auto"/>
        </w:rPr>
        <w:t>wydłużenia lub zmiany terminu realizacji Przedmiotu umowy przez Zamawiającego z przyczyn organizacyjnych leżących po stronie Zamawiającego,</w:t>
      </w:r>
    </w:p>
    <w:p w14:paraId="2130F154" w14:textId="77777777" w:rsidR="002116E0" w:rsidRDefault="005A6C53">
      <w:pPr>
        <w:pStyle w:val="nagwek-zap"/>
        <w:numPr>
          <w:ilvl w:val="0"/>
          <w:numId w:val="21"/>
        </w:numPr>
        <w:spacing w:line="360" w:lineRule="auto"/>
        <w:ind w:left="1361" w:hanging="357"/>
        <w:rPr>
          <w:rFonts w:ascii="Cambria" w:hAnsi="Cambria"/>
          <w:b w:val="0"/>
          <w:color w:val="auto"/>
          <w:sz w:val="22"/>
        </w:rPr>
      </w:pPr>
      <w:r>
        <w:rPr>
          <w:rFonts w:ascii="Cambria" w:hAnsi="Cambria"/>
          <w:b w:val="0"/>
          <w:color w:val="auto"/>
          <w:sz w:val="22"/>
        </w:rPr>
        <w:t>w zakresie zmiany terminu realizacji dostawy, gdy w trakcie realizacji okaże się, że zaistnieje taka konieczność, której na etapie przygotowania niniejszego postępowania i/lub podpisania umowy nie można było przewidzieć.</w:t>
      </w:r>
    </w:p>
    <w:p w14:paraId="6DA6DDA8" w14:textId="77777777" w:rsidR="002116E0" w:rsidRDefault="005A6C53">
      <w:pPr>
        <w:widowControl/>
        <w:numPr>
          <w:ilvl w:val="0"/>
          <w:numId w:val="22"/>
        </w:numPr>
        <w:spacing w:line="360" w:lineRule="auto"/>
        <w:ind w:left="1361" w:hanging="357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>gdy zaistnieje okoliczność prawna, ekonomiczna lub techniczna niemożliwa do przewidzenia w dniu podpisania umowy, skutkująca brakiem możliwości należytej realizacji umowy,</w:t>
      </w:r>
    </w:p>
    <w:p w14:paraId="35927470" w14:textId="62BE21A4" w:rsidR="002116E0" w:rsidRDefault="005A6C53">
      <w:pPr>
        <w:widowControl/>
        <w:numPr>
          <w:ilvl w:val="0"/>
          <w:numId w:val="22"/>
        </w:numPr>
        <w:spacing w:after="120" w:line="360" w:lineRule="auto"/>
        <w:ind w:left="1361" w:hanging="357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 zakresie zmiany terminu realizacji </w:t>
      </w:r>
      <w:r w:rsidR="005A6FE0">
        <w:rPr>
          <w:rFonts w:ascii="Cambria" w:eastAsia="Cambria" w:hAnsi="Cambria" w:cs="Cambria"/>
          <w:color w:val="000000"/>
        </w:rPr>
        <w:t>dostarczenia środków trwałych</w:t>
      </w:r>
      <w:r>
        <w:rPr>
          <w:rFonts w:ascii="Cambria" w:eastAsia="Cambria" w:hAnsi="Cambria" w:cs="Cambria"/>
          <w:color w:val="000000"/>
        </w:rPr>
        <w:t>, gdy w trakcie realizacji okaże się, że zaistnieje taka konieczność, której na etapie przygotowania niniejszego postępowania i/lub podpisania umowy nie można było przewidzieć.</w:t>
      </w:r>
    </w:p>
    <w:p w14:paraId="4E89B0A6" w14:textId="77777777" w:rsidR="002116E0" w:rsidRDefault="005A6C53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Wszystkie powyższe postanowienia stanowią katalog zmian, na które Zamawiający może, ale nie musi, wyrazić zgodę.</w:t>
      </w:r>
    </w:p>
    <w:p w14:paraId="134AA07B" w14:textId="7A80FA4B" w:rsidR="002116E0" w:rsidRDefault="005A6C5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ArialMT"/>
          <w:color w:val="auto"/>
        </w:rPr>
      </w:pPr>
      <w:r>
        <w:rPr>
          <w:rFonts w:ascii="Cambria" w:hAnsi="Cambria" w:cs="ArialMT"/>
          <w:color w:val="auto"/>
        </w:rPr>
        <w:t xml:space="preserve">Wszelkie zmiany w umowie z wybranym Dostawcą odbywać się będą zgodnie m.in. z </w:t>
      </w:r>
      <w:r>
        <w:rPr>
          <w:rFonts w:ascii="Cambria" w:hAnsi="Cambria" w:cs="ArialMT"/>
          <w:i/>
          <w:color w:val="auto"/>
        </w:rPr>
        <w:t xml:space="preserve">Zamówienia udzielane w ramach projektów. Podręcznikiem wnioskodawcy i beneficjenta programów polityki spójności </w:t>
      </w:r>
      <w:r w:rsidR="00F464AD">
        <w:rPr>
          <w:rFonts w:ascii="Cambria" w:hAnsi="Cambria" w:cs="ArialMT"/>
          <w:i/>
          <w:color w:val="auto"/>
        </w:rPr>
        <w:t>2021-2027</w:t>
      </w:r>
      <w:r>
        <w:rPr>
          <w:rFonts w:ascii="Cambria" w:hAnsi="Cambria" w:cs="ArialMT"/>
          <w:i/>
          <w:color w:val="auto"/>
        </w:rPr>
        <w:t>,</w:t>
      </w:r>
      <w:r>
        <w:rPr>
          <w:rFonts w:ascii="Cambria" w:hAnsi="Cambria" w:cs="ArialMT"/>
          <w:color w:val="auto"/>
        </w:rPr>
        <w:t xml:space="preserve"> Ministerstwo Inwestycji i Rozwoju aktualnego na dzień opublikowania ogłoszenia.</w:t>
      </w:r>
    </w:p>
    <w:p w14:paraId="30FB4FCC" w14:textId="192ACF20" w:rsidR="002116E0" w:rsidRDefault="005A6C53">
      <w:pPr>
        <w:widowControl/>
        <w:numPr>
          <w:ilvl w:val="0"/>
          <w:numId w:val="7"/>
        </w:numPr>
        <w:spacing w:line="360" w:lineRule="auto"/>
        <w:ind w:hanging="36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lastRenderedPageBreak/>
        <w:t xml:space="preserve">Wszelkie zmiany i uzupełnienia do umowy zawartej z wybranym </w:t>
      </w:r>
      <w:r w:rsidR="005A6FE0">
        <w:rPr>
          <w:rFonts w:ascii="Cambria" w:eastAsia="Cambria" w:hAnsi="Cambria" w:cs="Cambria"/>
          <w:color w:val="000000"/>
        </w:rPr>
        <w:t>Dost</w:t>
      </w:r>
      <w:r>
        <w:rPr>
          <w:rFonts w:ascii="Cambria" w:eastAsia="Cambria" w:hAnsi="Cambria" w:cs="Cambria"/>
          <w:color w:val="000000"/>
        </w:rPr>
        <w:t>awcą muszą być dokonywane w formie pisemnych aneksów do umowy podpisanych przez obie strony, pod rygorem nieważności.</w:t>
      </w:r>
    </w:p>
    <w:p w14:paraId="34311908" w14:textId="45FA1D38" w:rsidR="002116E0" w:rsidRDefault="005A6C53">
      <w:pPr>
        <w:widowControl/>
        <w:numPr>
          <w:ilvl w:val="0"/>
          <w:numId w:val="7"/>
        </w:numPr>
        <w:spacing w:line="360" w:lineRule="auto"/>
        <w:ind w:hanging="36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Wszelkie zmiany w umowie z wybranym </w:t>
      </w:r>
      <w:r w:rsidR="005A6FE0">
        <w:rPr>
          <w:rFonts w:ascii="Cambria" w:eastAsia="Cambria" w:hAnsi="Cambria" w:cs="Cambria"/>
          <w:color w:val="000000"/>
        </w:rPr>
        <w:t>Dost</w:t>
      </w:r>
      <w:r>
        <w:rPr>
          <w:rFonts w:ascii="Cambria" w:eastAsia="Cambria" w:hAnsi="Cambria" w:cs="Cambria"/>
          <w:color w:val="000000"/>
        </w:rPr>
        <w:t xml:space="preserve">awcą odbywać się będą zgodnie m.in. z </w:t>
      </w:r>
      <w:r>
        <w:rPr>
          <w:rFonts w:ascii="Cambria" w:eastAsia="Cambria" w:hAnsi="Cambria" w:cs="Cambria"/>
          <w:i/>
          <w:color w:val="000000"/>
        </w:rPr>
        <w:t>Zamówienia udzielane w ramach projektów. Podręcznikiem wnioskodawcy i beneficjenta programów polityki spójności 20</w:t>
      </w:r>
      <w:r w:rsidR="00806D32">
        <w:rPr>
          <w:rFonts w:ascii="Cambria" w:eastAsia="Cambria" w:hAnsi="Cambria" w:cs="Cambria"/>
          <w:i/>
          <w:color w:val="000000"/>
        </w:rPr>
        <w:t>21</w:t>
      </w:r>
      <w:r>
        <w:rPr>
          <w:rFonts w:ascii="Cambria" w:eastAsia="Cambria" w:hAnsi="Cambria" w:cs="Cambria"/>
          <w:i/>
          <w:color w:val="000000"/>
        </w:rPr>
        <w:t>–202</w:t>
      </w:r>
      <w:r w:rsidR="00806D32">
        <w:rPr>
          <w:rFonts w:ascii="Cambria" w:eastAsia="Cambria" w:hAnsi="Cambria" w:cs="Cambria"/>
          <w:i/>
          <w:color w:val="000000"/>
        </w:rPr>
        <w:t>7</w:t>
      </w:r>
      <w:r>
        <w:rPr>
          <w:rFonts w:ascii="Cambria" w:eastAsia="Cambria" w:hAnsi="Cambria" w:cs="Cambria"/>
          <w:i/>
          <w:color w:val="000000"/>
        </w:rPr>
        <w:t>,</w:t>
      </w:r>
      <w:r>
        <w:rPr>
          <w:rFonts w:ascii="Cambria" w:eastAsia="Cambria" w:hAnsi="Cambria" w:cs="Cambria"/>
          <w:color w:val="000000"/>
        </w:rPr>
        <w:t xml:space="preserve"> Ministerstwo Inwestycji i Rozwoju aktualnego na dzień opublikowania ogłoszenia.</w:t>
      </w:r>
    </w:p>
    <w:p w14:paraId="5A9A0C2A" w14:textId="77777777" w:rsidR="002116E0" w:rsidRDefault="005A6C5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ArialMT"/>
          <w:color w:val="auto"/>
        </w:rPr>
      </w:pPr>
      <w:r>
        <w:rPr>
          <w:rFonts w:ascii="Cambria" w:hAnsi="Cambria" w:cs="ArialMT"/>
          <w:color w:val="auto"/>
        </w:rPr>
        <w:t xml:space="preserve">Ponadto Zamawiający przewiduje możliwość dokonywania zmian umowy w sytuacjach określonych w rozdziale 6.5.2 </w:t>
      </w:r>
      <w:proofErr w:type="spellStart"/>
      <w:r>
        <w:rPr>
          <w:rFonts w:ascii="Cambria" w:hAnsi="Cambria" w:cs="ArialMT"/>
          <w:color w:val="auto"/>
        </w:rPr>
        <w:t>ppkt</w:t>
      </w:r>
      <w:proofErr w:type="spellEnd"/>
      <w:r>
        <w:rPr>
          <w:rFonts w:ascii="Cambria" w:hAnsi="Cambria" w:cs="ArialMT"/>
          <w:color w:val="auto"/>
        </w:rPr>
        <w:t xml:space="preserve"> 20) lit. b-e Wytycznych.</w:t>
      </w:r>
    </w:p>
    <w:p w14:paraId="141FE1F0" w14:textId="5E546694" w:rsidR="002116E0" w:rsidRPr="00CD3209" w:rsidRDefault="005A6C53" w:rsidP="00CD3209">
      <w:pPr>
        <w:widowControl/>
        <w:numPr>
          <w:ilvl w:val="0"/>
          <w:numId w:val="7"/>
        </w:numPr>
        <w:spacing w:line="360" w:lineRule="auto"/>
        <w:ind w:hanging="36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 miejscu i terminie podpisania umowy Zamawiający powiadomi wybranego </w:t>
      </w:r>
      <w:r w:rsidR="005A6FE0">
        <w:rPr>
          <w:rFonts w:ascii="Cambria" w:eastAsia="Cambria" w:hAnsi="Cambria" w:cs="Cambria"/>
          <w:color w:val="000000"/>
        </w:rPr>
        <w:t>Dosta</w:t>
      </w:r>
      <w:r>
        <w:rPr>
          <w:rFonts w:ascii="Cambria" w:eastAsia="Cambria" w:hAnsi="Cambria" w:cs="Cambria"/>
          <w:color w:val="000000"/>
        </w:rPr>
        <w:t>wcę.</w:t>
      </w:r>
    </w:p>
    <w:p w14:paraId="1FF99782" w14:textId="77777777" w:rsidR="00687E59" w:rsidRDefault="00687E59">
      <w:p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262B6A5D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UNIEWAŻNIENIE POSTĘPOWANIA</w:t>
      </w:r>
    </w:p>
    <w:p w14:paraId="6A9C31C6" w14:textId="77777777" w:rsidR="002116E0" w:rsidRDefault="005A6C53">
      <w:pPr>
        <w:numPr>
          <w:ilvl w:val="0"/>
          <w:numId w:val="9"/>
        </w:numPr>
        <w:spacing w:before="240"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Zamawiający zastrzega sobie prawo do unieważnienia postępowania </w:t>
      </w:r>
      <w:r>
        <w:rPr>
          <w:rFonts w:ascii="Cambria" w:hAnsi="Cambria" w:cs="Times New Roman"/>
          <w:color w:val="auto"/>
          <w:szCs w:val="24"/>
        </w:rPr>
        <w:t xml:space="preserve">lub zamknięcia postępowania bez wybrania którejkolwiek z ofert </w:t>
      </w:r>
      <w:r>
        <w:rPr>
          <w:rFonts w:ascii="Cambria" w:eastAsia="Cambria" w:hAnsi="Cambria" w:cs="Cambria"/>
          <w:color w:val="000000"/>
        </w:rPr>
        <w:t xml:space="preserve">na każdym etapie, bez podania przyczyny. </w:t>
      </w:r>
    </w:p>
    <w:p w14:paraId="052E576B" w14:textId="77777777" w:rsidR="002116E0" w:rsidRDefault="005A6C53">
      <w:pPr>
        <w:numPr>
          <w:ilvl w:val="0"/>
          <w:numId w:val="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Zamawiający unieważnia postępowanie o udzielenie zamówienia z podaniem przyczyny, jeżeli:</w:t>
      </w:r>
    </w:p>
    <w:p w14:paraId="5DDC5938" w14:textId="77777777" w:rsidR="002116E0" w:rsidRDefault="005A6C53">
      <w:pPr>
        <w:numPr>
          <w:ilvl w:val="0"/>
          <w:numId w:val="10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nie złożono żadnej oferty niepodlegającej odrzuceniu;</w:t>
      </w:r>
    </w:p>
    <w:p w14:paraId="69579FC5" w14:textId="77777777" w:rsidR="002116E0" w:rsidRDefault="005A6C53">
      <w:pPr>
        <w:numPr>
          <w:ilvl w:val="0"/>
          <w:numId w:val="10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cena najkorzystniejszej oferty lub oferta z najniższą ceną przewyższa kwotę, którą Zamawiający zamierza przeznaczyć na sfinansowanie zamówienia, chyba, że Zamawiający może zwiększyć tę kwotę do ceny najkorzystniejszej oferty;</w:t>
      </w:r>
    </w:p>
    <w:p w14:paraId="61992E05" w14:textId="77777777" w:rsidR="002116E0" w:rsidRDefault="005A6C53">
      <w:pPr>
        <w:numPr>
          <w:ilvl w:val="0"/>
          <w:numId w:val="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 przypadku unieważnienia postępowania Zamawiający nie ponosi odpowiedzialności za koszty poniesione przez Oferentów w związku z przygotowaniem i złożeniem ofert. </w:t>
      </w:r>
    </w:p>
    <w:p w14:paraId="4C874D68" w14:textId="77777777" w:rsidR="002116E0" w:rsidRDefault="005A6C53">
      <w:pPr>
        <w:numPr>
          <w:ilvl w:val="0"/>
          <w:numId w:val="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 tytułu odrzucenia oferty, Oferentom nie przysługuje żadne roszczenie wobec Zamawiającego.</w:t>
      </w:r>
    </w:p>
    <w:p w14:paraId="7CBAA4FD" w14:textId="56F0E263" w:rsidR="00980AB4" w:rsidRDefault="005A6C53" w:rsidP="00980AB4">
      <w:pPr>
        <w:numPr>
          <w:ilvl w:val="0"/>
          <w:numId w:val="9"/>
        </w:numPr>
        <w:spacing w:after="160"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Złożenie oferty przez Oferenta nie stanowi zawarcia umowy.</w:t>
      </w:r>
    </w:p>
    <w:p w14:paraId="4F6C4BC3" w14:textId="77777777" w:rsidR="003F5C9A" w:rsidRPr="0050047F" w:rsidRDefault="003F5C9A" w:rsidP="003F5C9A">
      <w:pPr>
        <w:spacing w:after="160" w:line="360" w:lineRule="auto"/>
        <w:ind w:left="1080"/>
        <w:jc w:val="both"/>
        <w:rPr>
          <w:rFonts w:ascii="Cambria" w:eastAsia="Cambria" w:hAnsi="Cambria" w:cs="Cambria"/>
          <w:color w:val="000000"/>
        </w:rPr>
      </w:pPr>
    </w:p>
    <w:p w14:paraId="2F93A3E0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lastRenderedPageBreak/>
        <w:t>ZAMÓWIENIA UZUPEŁNIAJĄCE:</w:t>
      </w:r>
    </w:p>
    <w:p w14:paraId="5509F1B1" w14:textId="36F499BA" w:rsidR="00980AB4" w:rsidRPr="00980AB4" w:rsidRDefault="00980AB4" w:rsidP="00980AB4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980AB4">
        <w:rPr>
          <w:rFonts w:ascii="Cambria" w:eastAsia="Cambria" w:hAnsi="Cambria" w:cs="Cambria"/>
          <w:color w:val="000000"/>
        </w:rPr>
        <w:t>Zamawiający przewiduje możliwość udzielenia zamówień uzupełniających/dodatkowych polegających na powtórzeniu tego samego rodzaju dostaw</w:t>
      </w:r>
      <w:r w:rsidR="005D18DA">
        <w:rPr>
          <w:rFonts w:ascii="Cambria" w:eastAsia="Cambria" w:hAnsi="Cambria" w:cs="Cambria"/>
          <w:color w:val="000000"/>
        </w:rPr>
        <w:t xml:space="preserve"> (dokupieniu większej liczby sztuk</w:t>
      </w:r>
      <w:r w:rsidR="00D27C9B">
        <w:rPr>
          <w:rFonts w:ascii="Cambria" w:eastAsia="Cambria" w:hAnsi="Cambria" w:cs="Cambria"/>
          <w:color w:val="000000"/>
        </w:rPr>
        <w:t xml:space="preserve"> określonych środków trwałych</w:t>
      </w:r>
      <w:r w:rsidR="005D18DA">
        <w:rPr>
          <w:rFonts w:ascii="Cambria" w:eastAsia="Cambria" w:hAnsi="Cambria" w:cs="Cambria"/>
          <w:color w:val="000000"/>
        </w:rPr>
        <w:t>)</w:t>
      </w:r>
      <w:r w:rsidRPr="00980AB4">
        <w:rPr>
          <w:rFonts w:ascii="Cambria" w:eastAsia="Cambria" w:hAnsi="Cambria" w:cs="Cambria"/>
          <w:color w:val="000000"/>
        </w:rPr>
        <w:t xml:space="preserve">, jakie stanowią przedmiot niniejszego postępowania, na warunkach cenowych nie gorszych niż zaoferowane w ofercie </w:t>
      </w:r>
      <w:r w:rsidR="00A3192D">
        <w:rPr>
          <w:rFonts w:ascii="Cambria" w:eastAsia="Cambria" w:hAnsi="Cambria" w:cs="Cambria"/>
          <w:color w:val="000000"/>
        </w:rPr>
        <w:t xml:space="preserve">wybranego </w:t>
      </w:r>
      <w:r>
        <w:rPr>
          <w:rFonts w:ascii="Cambria" w:eastAsia="Cambria" w:hAnsi="Cambria" w:cs="Cambria"/>
          <w:color w:val="000000"/>
        </w:rPr>
        <w:t>dostawcy</w:t>
      </w:r>
      <w:r w:rsidR="005D18DA">
        <w:rPr>
          <w:rFonts w:ascii="Cambria" w:eastAsia="Cambria" w:hAnsi="Cambria" w:cs="Cambria"/>
          <w:color w:val="000000"/>
        </w:rPr>
        <w:t xml:space="preserve"> (</w:t>
      </w:r>
      <w:r w:rsidR="00D27C9B">
        <w:rPr>
          <w:rFonts w:ascii="Cambria" w:eastAsia="Cambria" w:hAnsi="Cambria" w:cs="Cambria"/>
          <w:color w:val="000000"/>
        </w:rPr>
        <w:t xml:space="preserve">tego, </w:t>
      </w:r>
      <w:r w:rsidR="005D18DA">
        <w:rPr>
          <w:rFonts w:ascii="Cambria" w:eastAsia="Cambria" w:hAnsi="Cambria" w:cs="Cambria"/>
          <w:color w:val="000000"/>
        </w:rPr>
        <w:t>który przedstawi najkorzystniejszą ofertę)</w:t>
      </w:r>
      <w:r w:rsidR="00D27C9B">
        <w:rPr>
          <w:rFonts w:ascii="Cambria" w:eastAsia="Cambria" w:hAnsi="Cambria" w:cs="Cambria"/>
          <w:color w:val="000000"/>
        </w:rPr>
        <w:t>.</w:t>
      </w:r>
    </w:p>
    <w:p w14:paraId="539AA63C" w14:textId="2DA246ED" w:rsidR="002116E0" w:rsidRDefault="00980AB4" w:rsidP="00980AB4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980AB4">
        <w:rPr>
          <w:rFonts w:ascii="Cambria" w:eastAsia="Cambria" w:hAnsi="Cambria" w:cs="Cambria"/>
          <w:color w:val="000000"/>
        </w:rPr>
        <w:t>Zamówienia uzupełniające będą mogły zostać udzielone w przypadku wystąpienia oszczędności w projekcie</w:t>
      </w:r>
      <w:r w:rsidR="009B64CC">
        <w:rPr>
          <w:rFonts w:ascii="Cambria" w:eastAsia="Cambria" w:hAnsi="Cambria" w:cs="Cambria"/>
          <w:color w:val="000000"/>
        </w:rPr>
        <w:t xml:space="preserve"> i zgody Instytucji Zarządzającej na ich wykorzystanie</w:t>
      </w:r>
      <w:r w:rsidRPr="00980AB4">
        <w:rPr>
          <w:rFonts w:ascii="Cambria" w:eastAsia="Cambria" w:hAnsi="Cambria" w:cs="Cambria"/>
          <w:color w:val="000000"/>
        </w:rPr>
        <w:t xml:space="preserve"> lub w sytuacji, gdy zajdzie potrzeba doposażenia placówki w dodatkowe egzemplarze sprzętu stanowiącego przedmiot zamówienia.</w:t>
      </w:r>
      <w:r>
        <w:rPr>
          <w:rFonts w:ascii="Cambria" w:eastAsia="Cambria" w:hAnsi="Cambria" w:cs="Cambria"/>
          <w:color w:val="000000"/>
        </w:rPr>
        <w:t xml:space="preserve"> Zamówienia uzupełniające mog</w:t>
      </w:r>
      <w:r w:rsidR="009B64CC">
        <w:rPr>
          <w:rFonts w:ascii="Cambria" w:eastAsia="Cambria" w:hAnsi="Cambria" w:cs="Cambria"/>
          <w:color w:val="000000"/>
        </w:rPr>
        <w:t>ą</w:t>
      </w:r>
      <w:r>
        <w:rPr>
          <w:rFonts w:ascii="Cambria" w:eastAsia="Cambria" w:hAnsi="Cambria" w:cs="Cambria"/>
          <w:color w:val="000000"/>
        </w:rPr>
        <w:t xml:space="preserve"> wystąpić, lecz nie muszą. </w:t>
      </w:r>
    </w:p>
    <w:p w14:paraId="704215C9" w14:textId="77777777" w:rsidR="00980AB4" w:rsidRDefault="00980AB4" w:rsidP="00980AB4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7264ED4B" w14:textId="2E0E2FE4" w:rsidR="00401B61" w:rsidRPr="00401B61" w:rsidRDefault="00401B61" w:rsidP="00401B6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eastAsia="Cambria" w:hAnsi="Cambria" w:cs="Cambria"/>
          <w:b/>
          <w:bCs/>
          <w:color w:val="000000"/>
          <w:u w:val="single"/>
        </w:rPr>
      </w:pPr>
      <w:bookmarkStart w:id="8" w:name="_Hlk209784254"/>
      <w:r w:rsidRPr="00401B61">
        <w:rPr>
          <w:rFonts w:ascii="Cambria" w:eastAsia="Cambria" w:hAnsi="Cambria" w:cs="Cambria"/>
          <w:b/>
          <w:bCs/>
          <w:color w:val="000000"/>
          <w:u w:val="single"/>
        </w:rPr>
        <w:t>ZASADY REALIZACJI ZAMÓWIENIA W ZAKRESIE OCHRONY ŚRODOWISKA – ŚRODKI TRWAŁE</w:t>
      </w:r>
      <w:bookmarkEnd w:id="8"/>
      <w:r w:rsidRPr="00401B61">
        <w:rPr>
          <w:rFonts w:ascii="Cambria" w:eastAsia="Cambria" w:hAnsi="Cambria" w:cs="Cambria"/>
          <w:b/>
          <w:bCs/>
          <w:color w:val="000000"/>
          <w:u w:val="single"/>
        </w:rPr>
        <w:t>:</w:t>
      </w:r>
    </w:p>
    <w:p w14:paraId="24F03E06" w14:textId="77777777" w:rsidR="00401B61" w:rsidRPr="00401B61" w:rsidRDefault="00401B61" w:rsidP="00401B61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t>Dostawca zobowiązany jest do dostarczenia środków trwałych zgodnych z obowiązującymi przepisami prawa, w szczególności w zakresie ochrony środowiska, gospodarki odpadami i zrównoważonego rozwoju.</w:t>
      </w:r>
    </w:p>
    <w:p w14:paraId="2F8835B0" w14:textId="77777777" w:rsidR="00401B61" w:rsidRPr="00401B61" w:rsidRDefault="00401B61" w:rsidP="00401B61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t>Środki trwałe muszą spełniać wymagania dotyczące efektywności energetycznej, bezpieczeństwa użytkowania oraz ograniczania negatywnego wpływu na środowisko w całym cyklu życia produktu (produkcja, użytkowanie, serwis, utylizacja).</w:t>
      </w:r>
    </w:p>
    <w:p w14:paraId="17805BAF" w14:textId="4464BF6B" w:rsidR="00401B61" w:rsidRPr="00401B61" w:rsidRDefault="00401B61" w:rsidP="00401B61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t>Dostawca zobowiązuje się do realizacji przedmiotu zamówienia zgodnie z:</w:t>
      </w:r>
    </w:p>
    <w:p w14:paraId="324A0BA3" w14:textId="77777777" w:rsidR="00401B61" w:rsidRPr="00401B61" w:rsidRDefault="00401B61" w:rsidP="00401B61">
      <w:pPr>
        <w:widowControl/>
        <w:numPr>
          <w:ilvl w:val="0"/>
          <w:numId w:val="30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t>obowiązującymi przepisami prawa, w tym ustawą z dnia 27 kwietnia 2001 r. Prawo ochrony środowiska (Dz.U. 2024 poz. 1547 ze zm.),</w:t>
      </w:r>
    </w:p>
    <w:p w14:paraId="5DAD357E" w14:textId="77777777" w:rsidR="00401B61" w:rsidRPr="00401B61" w:rsidRDefault="00401B61" w:rsidP="00401B61">
      <w:pPr>
        <w:widowControl/>
        <w:numPr>
          <w:ilvl w:val="0"/>
          <w:numId w:val="30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t>ustawą z dnia 14 grudnia 2012 r. o odpadach (Dz.U. 2023 poz. 1587 ze zm.),</w:t>
      </w:r>
    </w:p>
    <w:p w14:paraId="58EA1556" w14:textId="77777777" w:rsidR="00401B61" w:rsidRPr="00401B61" w:rsidRDefault="00401B61" w:rsidP="00401B61">
      <w:pPr>
        <w:widowControl/>
        <w:numPr>
          <w:ilvl w:val="0"/>
          <w:numId w:val="30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t>przepisami dotyczącymi gospodarki odpadami oraz zasadą zrównoważonego rozwoju i gospodarki o obiegu zamkniętym (GOZ),</w:t>
      </w:r>
    </w:p>
    <w:p w14:paraId="15F34D11" w14:textId="118BB5D2" w:rsidR="00401B61" w:rsidRPr="00401B61" w:rsidRDefault="00401B61" w:rsidP="00401B61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t xml:space="preserve">Dostarczone środki trwałe powinny być energooszczędne, posiadać niezbędne certyfikaty i oznaczenia (np. CE, zgodność z normami </w:t>
      </w:r>
      <w:proofErr w:type="spellStart"/>
      <w:r w:rsidRPr="00401B61">
        <w:rPr>
          <w:rFonts w:ascii="Cambria" w:eastAsia="Cambria" w:hAnsi="Cambria" w:cs="Cambria"/>
          <w:color w:val="000000"/>
        </w:rPr>
        <w:t>ekoprojektowania</w:t>
      </w:r>
      <w:proofErr w:type="spellEnd"/>
      <w:r w:rsidRPr="00401B61">
        <w:rPr>
          <w:rFonts w:ascii="Cambria" w:eastAsia="Cambria" w:hAnsi="Cambria" w:cs="Cambria"/>
          <w:color w:val="000000"/>
        </w:rPr>
        <w:t xml:space="preserve">), a także umożliwiać bezpieczną i przyjazną środowisku eksploatację. W przypadku konieczności wymiany części lub utylizacji urządzeń, </w:t>
      </w:r>
      <w:bookmarkStart w:id="9" w:name="_Hlk209784406"/>
      <w:r w:rsidRPr="00401B61">
        <w:rPr>
          <w:rFonts w:ascii="Cambria" w:eastAsia="Cambria" w:hAnsi="Cambria" w:cs="Cambria"/>
          <w:color w:val="000000"/>
        </w:rPr>
        <w:t xml:space="preserve">Dostawca ponosi odpowiedzialność za zapewnienie zgodnych z prawem procedur </w:t>
      </w:r>
      <w:r w:rsidRPr="00401B61">
        <w:rPr>
          <w:rFonts w:ascii="Cambria" w:eastAsia="Cambria" w:hAnsi="Cambria" w:cs="Cambria"/>
          <w:color w:val="000000"/>
        </w:rPr>
        <w:lastRenderedPageBreak/>
        <w:t>gospodarki odpadami.</w:t>
      </w:r>
      <w:r w:rsidR="00553941">
        <w:rPr>
          <w:rFonts w:ascii="Cambria" w:eastAsia="Cambria" w:hAnsi="Cambria" w:cs="Cambria"/>
          <w:color w:val="000000"/>
        </w:rPr>
        <w:t xml:space="preserve"> </w:t>
      </w:r>
      <w:r w:rsidR="00553941" w:rsidRPr="00553941">
        <w:rPr>
          <w:rFonts w:ascii="Cambria" w:eastAsia="Cambria" w:hAnsi="Cambria" w:cs="Cambria"/>
          <w:color w:val="000000"/>
        </w:rPr>
        <w:t>Dostawca zapewni odbiór i przekazanie odpadów do uprawnionego podmiotu posiadającego stosowne zezwolenia</w:t>
      </w:r>
      <w:r w:rsidR="00553941">
        <w:rPr>
          <w:rFonts w:ascii="Cambria" w:eastAsia="Cambria" w:hAnsi="Cambria" w:cs="Cambria"/>
          <w:color w:val="000000"/>
        </w:rPr>
        <w:t>.</w:t>
      </w:r>
      <w:bookmarkEnd w:id="9"/>
    </w:p>
    <w:p w14:paraId="05EF8366" w14:textId="77777777" w:rsidR="00927E41" w:rsidRDefault="00927E41" w:rsidP="00927E41">
      <w:pPr>
        <w:widowControl/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6EE81B38" w14:textId="77777777" w:rsidR="002116E0" w:rsidRDefault="005A6C53">
      <w:pPr>
        <w:widowControl/>
        <w:numPr>
          <w:ilvl w:val="0"/>
          <w:numId w:val="1"/>
        </w:numPr>
        <w:spacing w:line="360" w:lineRule="auto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WYKAZ ZAŁĄCZNIKÓW NIEZBĘDNYCH DO ZŁOŻENIA OFERTY</w:t>
      </w:r>
    </w:p>
    <w:p w14:paraId="596921DD" w14:textId="77777777" w:rsidR="002116E0" w:rsidRDefault="005A6C53">
      <w:pPr>
        <w:widowControl/>
        <w:numPr>
          <w:ilvl w:val="0"/>
          <w:numId w:val="3"/>
        </w:numPr>
        <w:spacing w:line="36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Załącznik nr 1 – Wzór formularza oferty.</w:t>
      </w:r>
    </w:p>
    <w:p w14:paraId="3144F221" w14:textId="77777777" w:rsidR="002116E0" w:rsidRDefault="005A6C53">
      <w:pPr>
        <w:widowControl/>
        <w:numPr>
          <w:ilvl w:val="0"/>
          <w:numId w:val="3"/>
        </w:numPr>
        <w:spacing w:line="36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Załącznik nr 2 – Wzór oświadczenia o braku powiązań osobowych lub kapitałowych.</w:t>
      </w:r>
    </w:p>
    <w:p w14:paraId="3D09A378" w14:textId="77777777" w:rsidR="002116E0" w:rsidRDefault="005A6C53">
      <w:pPr>
        <w:widowControl/>
        <w:numPr>
          <w:ilvl w:val="0"/>
          <w:numId w:val="3"/>
        </w:numPr>
        <w:spacing w:line="36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Załącznik nr 3 – Specyfikacja techniczna.</w:t>
      </w:r>
    </w:p>
    <w:p w14:paraId="0C935D0A" w14:textId="0CC0486C" w:rsidR="00C279A7" w:rsidRDefault="005A6C53" w:rsidP="00C50DEA">
      <w:pPr>
        <w:widowControl/>
        <w:numPr>
          <w:ilvl w:val="0"/>
          <w:numId w:val="3"/>
        </w:numPr>
        <w:spacing w:line="36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Załącznik nr 4 - Oświadczenie o spełnieniu warunków udziału w postępowaniu do zapytania ofertowego.</w:t>
      </w:r>
    </w:p>
    <w:p w14:paraId="7A0EE9D2" w14:textId="4A6818D5" w:rsidR="004165D4" w:rsidRPr="00B108F5" w:rsidRDefault="00687E59">
      <w:pPr>
        <w:widowControl/>
        <w:numPr>
          <w:ilvl w:val="0"/>
          <w:numId w:val="3"/>
        </w:numPr>
        <w:spacing w:line="360" w:lineRule="auto"/>
        <w:rPr>
          <w:rFonts w:ascii="Cambria" w:eastAsia="Cambria" w:hAnsi="Cambria" w:cs="Cambria"/>
          <w:color w:val="000000"/>
        </w:rPr>
      </w:pPr>
      <w:r>
        <w:rPr>
          <w:rFonts w:ascii="Cambria" w:hAnsi="Cambria" w:cs="Arial"/>
          <w:color w:val="auto"/>
        </w:rPr>
        <w:t>Aktualny, nie starszy niż 3 miesiące d</w:t>
      </w:r>
      <w:r w:rsidR="004165D4">
        <w:rPr>
          <w:rFonts w:ascii="Cambria" w:hAnsi="Cambria" w:cs="Arial"/>
          <w:color w:val="auto"/>
        </w:rPr>
        <w:t>okument rejestrowy przedsiębiorstwa</w:t>
      </w:r>
      <w:r w:rsidR="00863ADF">
        <w:rPr>
          <w:rFonts w:ascii="Cambria" w:hAnsi="Cambria" w:cs="Arial"/>
          <w:color w:val="auto"/>
        </w:rPr>
        <w:t>.</w:t>
      </w:r>
    </w:p>
    <w:p w14:paraId="21CA241C" w14:textId="251317FE" w:rsidR="002116E0" w:rsidRPr="00AA1B9D" w:rsidRDefault="00B108F5" w:rsidP="00AA1B9D">
      <w:pPr>
        <w:widowControl/>
        <w:numPr>
          <w:ilvl w:val="0"/>
          <w:numId w:val="3"/>
        </w:numPr>
        <w:spacing w:line="360" w:lineRule="auto"/>
        <w:rPr>
          <w:rFonts w:ascii="Cambria" w:eastAsia="Cambria" w:hAnsi="Cambria" w:cs="Cambria"/>
          <w:color w:val="000000"/>
        </w:rPr>
      </w:pPr>
      <w:r>
        <w:rPr>
          <w:rFonts w:ascii="Cambria" w:hAnsi="Cambria" w:cs="Arial"/>
          <w:color w:val="auto"/>
        </w:rPr>
        <w:t xml:space="preserve">Pełnomocnictwo do złożenia oferty (jeśli dotyczy). </w:t>
      </w:r>
    </w:p>
    <w:sectPr w:rsidR="002116E0" w:rsidRPr="00AA1B9D" w:rsidSect="005D5D17">
      <w:headerReference w:type="default" r:id="rId14"/>
      <w:footerReference w:type="default" r:id="rId15"/>
      <w:pgSz w:w="11906" w:h="16838"/>
      <w:pgMar w:top="1417" w:right="1417" w:bottom="3261" w:left="1417" w:header="708" w:footer="708" w:gutter="0"/>
      <w:pgNumType w:start="1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33B9B" w14:textId="77777777" w:rsidR="0054100E" w:rsidRDefault="0054100E">
      <w:r>
        <w:separator/>
      </w:r>
    </w:p>
  </w:endnote>
  <w:endnote w:type="continuationSeparator" w:id="0">
    <w:p w14:paraId="1CECF023" w14:textId="77777777" w:rsidR="0054100E" w:rsidRDefault="0054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89CD0" w14:textId="77777777" w:rsidR="002116E0" w:rsidRDefault="005A6C53">
    <w:pPr>
      <w:widowControl/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>
      <w:fldChar w:fldCharType="separate"/>
    </w:r>
    <w:r>
      <w:t>14</w:t>
    </w:r>
    <w:r>
      <w:fldChar w:fldCharType="end"/>
    </w:r>
  </w:p>
  <w:p w14:paraId="60C49274" w14:textId="77777777" w:rsidR="002116E0" w:rsidRDefault="002116E0">
    <w:pPr>
      <w:widowControl/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C9342" w14:textId="77777777" w:rsidR="0054100E" w:rsidRDefault="0054100E">
      <w:r>
        <w:separator/>
      </w:r>
    </w:p>
  </w:footnote>
  <w:footnote w:type="continuationSeparator" w:id="0">
    <w:p w14:paraId="65F6E076" w14:textId="77777777" w:rsidR="0054100E" w:rsidRDefault="00541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4942" w14:textId="0C055121" w:rsidR="002116E0" w:rsidRDefault="008B7B96">
    <w:pPr>
      <w:widowControl/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476CC06D" wp14:editId="0098E46A">
          <wp:extent cx="6180455" cy="512685"/>
          <wp:effectExtent l="0" t="0" r="0" b="1905"/>
          <wp:docPr id="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945" cy="5239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683748" w14:textId="77777777" w:rsidR="002116E0" w:rsidRDefault="005A6C53">
    <w:pPr>
      <w:widowControl/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0" distR="0" simplePos="0" relativeHeight="15" behindDoc="1" locked="0" layoutInCell="1" allowOverlap="1" wp14:anchorId="53C6C4DF" wp14:editId="0B7B7568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34035" cy="506730"/>
              <wp:effectExtent l="0" t="0" r="0" b="0"/>
              <wp:wrapNone/>
              <wp:docPr id="2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520" cy="506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27635015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A53DAD2" w14:textId="77777777" w:rsidR="002116E0" w:rsidRDefault="0054100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color w:val="auto"/>
                                  <w:sz w:val="44"/>
                                  <w:szCs w:val="44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16200000" vert="vert270"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3C6C4DF" id="Obraz1" o:spid="_x0000_s1026" style="position:absolute;margin-left:0;margin-top:0;width:42.05pt;height:39.9pt;z-index:-503316465;visibility:visible;mso-wrap-style:square;mso-wrap-distance-left:0;mso-wrap-distance-top:0;mso-wrap-distance-right:0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" filled="f" stroked="f">
              <v:textbox style="layout-flow:vertical;mso-layout-flow-alt:bottom-to-top;mso-rotate:270;mso-fit-shape-to-text:t">
                <w:txbxContent>
                  <w:sdt>
                    <w:sdtPr>
                      <w:id w:val="27635015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A53DAD2" w14:textId="77777777" w:rsidR="002116E0" w:rsidRDefault="0054100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color w:val="auto"/>
                            <w:sz w:val="44"/>
                            <w:szCs w:val="44"/>
                          </w:rPr>
                        </w:pP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E4019"/>
    <w:multiLevelType w:val="multilevel"/>
    <w:tmpl w:val="9118D5C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7B597D"/>
    <w:multiLevelType w:val="multilevel"/>
    <w:tmpl w:val="A9860C60"/>
    <w:lvl w:ilvl="0">
      <w:start w:val="1"/>
      <w:numFmt w:val="bullet"/>
      <w:lvlText w:val=""/>
      <w:lvlJc w:val="left"/>
      <w:pPr>
        <w:ind w:left="1364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804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524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964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684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7124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105B1DFC"/>
    <w:multiLevelType w:val="multilevel"/>
    <w:tmpl w:val="06A8BAF4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117430"/>
    <w:multiLevelType w:val="multilevel"/>
    <w:tmpl w:val="54F836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ED4C87"/>
    <w:multiLevelType w:val="multilevel"/>
    <w:tmpl w:val="38CE959A"/>
    <w:lvl w:ilvl="0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99F299E"/>
    <w:multiLevelType w:val="multilevel"/>
    <w:tmpl w:val="A3DEE4A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895C2A"/>
    <w:multiLevelType w:val="multilevel"/>
    <w:tmpl w:val="22741A7A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27C61452"/>
    <w:multiLevelType w:val="multilevel"/>
    <w:tmpl w:val="6A7CB32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A4D086D"/>
    <w:multiLevelType w:val="multilevel"/>
    <w:tmpl w:val="E5D014BC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911D47"/>
    <w:multiLevelType w:val="hybridMultilevel"/>
    <w:tmpl w:val="C534F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62161"/>
    <w:multiLevelType w:val="multilevel"/>
    <w:tmpl w:val="6B3A28D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3A4E2A"/>
    <w:multiLevelType w:val="multilevel"/>
    <w:tmpl w:val="BFC0A06E"/>
    <w:lvl w:ilvl="0">
      <w:start w:val="1"/>
      <w:numFmt w:val="bullet"/>
      <w:lvlText w:val=""/>
      <w:lvlJc w:val="left"/>
      <w:pPr>
        <w:ind w:left="1364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B154E92"/>
    <w:multiLevelType w:val="hybridMultilevel"/>
    <w:tmpl w:val="142655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AD0221"/>
    <w:multiLevelType w:val="multilevel"/>
    <w:tmpl w:val="C912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B54503"/>
    <w:multiLevelType w:val="multilevel"/>
    <w:tmpl w:val="A44A2D5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7BA7E35"/>
    <w:multiLevelType w:val="multilevel"/>
    <w:tmpl w:val="DC38CE4E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CF05F33"/>
    <w:multiLevelType w:val="hybridMultilevel"/>
    <w:tmpl w:val="142655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5AC6BC5"/>
    <w:multiLevelType w:val="multilevel"/>
    <w:tmpl w:val="6114D67E"/>
    <w:lvl w:ilvl="0">
      <w:start w:val="1"/>
      <w:numFmt w:val="bullet"/>
      <w:lvlText w:val="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AD345B"/>
    <w:multiLevelType w:val="multilevel"/>
    <w:tmpl w:val="91226700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FEE6DFB"/>
    <w:multiLevelType w:val="multilevel"/>
    <w:tmpl w:val="02ACEC6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35C79C6"/>
    <w:multiLevelType w:val="multilevel"/>
    <w:tmpl w:val="DC38CE4E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3B603EC"/>
    <w:multiLevelType w:val="multilevel"/>
    <w:tmpl w:val="6D50182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9064CD2"/>
    <w:multiLevelType w:val="multilevel"/>
    <w:tmpl w:val="A692E2C8"/>
    <w:lvl w:ilvl="0">
      <w:start w:val="1"/>
      <w:numFmt w:val="decimal"/>
      <w:lvlText w:val="%1."/>
      <w:lvlJc w:val="left"/>
      <w:pPr>
        <w:ind w:left="1353" w:hanging="359"/>
      </w:pPr>
      <w:rPr>
        <w:rFonts w:ascii="Cambria" w:hAnsi="Cambria"/>
        <w:b/>
        <w:sz w:val="22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6946750E"/>
    <w:multiLevelType w:val="multilevel"/>
    <w:tmpl w:val="FD08B7B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A8B2240"/>
    <w:multiLevelType w:val="multilevel"/>
    <w:tmpl w:val="2E8AB6A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mbria" w:hAnsiTheme="minorHAnsi" w:cs="Cambria" w:hint="default"/>
        <w:b/>
        <w:sz w:val="22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6EF34038"/>
    <w:multiLevelType w:val="multilevel"/>
    <w:tmpl w:val="EFF06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26" w15:restartNumberingAfterBreak="0">
    <w:nsid w:val="71A808EF"/>
    <w:multiLevelType w:val="multilevel"/>
    <w:tmpl w:val="B5CAAA9A"/>
    <w:lvl w:ilvl="0">
      <w:start w:val="1"/>
      <w:numFmt w:val="bullet"/>
      <w:lvlText w:val=""/>
      <w:lvlJc w:val="left"/>
      <w:pPr>
        <w:ind w:left="1079" w:hanging="359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51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23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67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39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839" w:hanging="360"/>
      </w:pPr>
      <w:rPr>
        <w:rFonts w:ascii="Noto Sans Symbols" w:hAnsi="Noto Sans Symbols" w:cs="Noto Sans Symbols" w:hint="default"/>
      </w:rPr>
    </w:lvl>
  </w:abstractNum>
  <w:abstractNum w:abstractNumId="27" w15:restartNumberingAfterBreak="0">
    <w:nsid w:val="7CDC633E"/>
    <w:multiLevelType w:val="hybridMultilevel"/>
    <w:tmpl w:val="0AD4D1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9C0EF3"/>
    <w:multiLevelType w:val="multilevel"/>
    <w:tmpl w:val="7B2492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7FC621EF"/>
    <w:multiLevelType w:val="multilevel"/>
    <w:tmpl w:val="DC38CE4E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0"/>
  </w:num>
  <w:num w:numId="3">
    <w:abstractNumId w:val="7"/>
  </w:num>
  <w:num w:numId="4">
    <w:abstractNumId w:val="6"/>
  </w:num>
  <w:num w:numId="5">
    <w:abstractNumId w:val="3"/>
  </w:num>
  <w:num w:numId="6">
    <w:abstractNumId w:val="14"/>
  </w:num>
  <w:num w:numId="7">
    <w:abstractNumId w:val="8"/>
  </w:num>
  <w:num w:numId="8">
    <w:abstractNumId w:val="20"/>
  </w:num>
  <w:num w:numId="9">
    <w:abstractNumId w:val="5"/>
  </w:num>
  <w:num w:numId="10">
    <w:abstractNumId w:val="18"/>
  </w:num>
  <w:num w:numId="11">
    <w:abstractNumId w:val="23"/>
  </w:num>
  <w:num w:numId="12">
    <w:abstractNumId w:val="2"/>
  </w:num>
  <w:num w:numId="13">
    <w:abstractNumId w:val="22"/>
  </w:num>
  <w:num w:numId="14">
    <w:abstractNumId w:val="19"/>
  </w:num>
  <w:num w:numId="15">
    <w:abstractNumId w:val="25"/>
  </w:num>
  <w:num w:numId="16">
    <w:abstractNumId w:val="0"/>
  </w:num>
  <w:num w:numId="17">
    <w:abstractNumId w:val="21"/>
  </w:num>
  <w:num w:numId="18">
    <w:abstractNumId w:val="17"/>
  </w:num>
  <w:num w:numId="19">
    <w:abstractNumId w:val="4"/>
  </w:num>
  <w:num w:numId="20">
    <w:abstractNumId w:val="26"/>
  </w:num>
  <w:num w:numId="21">
    <w:abstractNumId w:val="11"/>
  </w:num>
  <w:num w:numId="22">
    <w:abstractNumId w:val="1"/>
  </w:num>
  <w:num w:numId="23">
    <w:abstractNumId w:val="28"/>
  </w:num>
  <w:num w:numId="24">
    <w:abstractNumId w:val="12"/>
  </w:num>
  <w:num w:numId="25">
    <w:abstractNumId w:val="16"/>
  </w:num>
  <w:num w:numId="26">
    <w:abstractNumId w:val="29"/>
  </w:num>
  <w:num w:numId="27">
    <w:abstractNumId w:val="15"/>
  </w:num>
  <w:num w:numId="28">
    <w:abstractNumId w:val="27"/>
  </w:num>
  <w:num w:numId="29">
    <w:abstractNumId w:val="9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6E0"/>
    <w:rsid w:val="00054053"/>
    <w:rsid w:val="00075AC7"/>
    <w:rsid w:val="000762FC"/>
    <w:rsid w:val="0009759B"/>
    <w:rsid w:val="000A3E5B"/>
    <w:rsid w:val="000B26D6"/>
    <w:rsid w:val="000C2D8D"/>
    <w:rsid w:val="000D67C5"/>
    <w:rsid w:val="00111A76"/>
    <w:rsid w:val="00114ED3"/>
    <w:rsid w:val="00123A7E"/>
    <w:rsid w:val="001256F3"/>
    <w:rsid w:val="001436EB"/>
    <w:rsid w:val="00162D24"/>
    <w:rsid w:val="00191322"/>
    <w:rsid w:val="001B7494"/>
    <w:rsid w:val="001C6ABE"/>
    <w:rsid w:val="002013CD"/>
    <w:rsid w:val="002079F3"/>
    <w:rsid w:val="002116E0"/>
    <w:rsid w:val="002216EE"/>
    <w:rsid w:val="0026211C"/>
    <w:rsid w:val="0027505D"/>
    <w:rsid w:val="002A6392"/>
    <w:rsid w:val="002B2CFB"/>
    <w:rsid w:val="002B5266"/>
    <w:rsid w:val="002C4EBB"/>
    <w:rsid w:val="002E05B3"/>
    <w:rsid w:val="002E1996"/>
    <w:rsid w:val="002E440A"/>
    <w:rsid w:val="002E6F0F"/>
    <w:rsid w:val="003004FC"/>
    <w:rsid w:val="00307134"/>
    <w:rsid w:val="00312AA1"/>
    <w:rsid w:val="00334554"/>
    <w:rsid w:val="00344A43"/>
    <w:rsid w:val="00350305"/>
    <w:rsid w:val="00355C6E"/>
    <w:rsid w:val="003A1C05"/>
    <w:rsid w:val="003A507A"/>
    <w:rsid w:val="003B0D19"/>
    <w:rsid w:val="003D1E72"/>
    <w:rsid w:val="003D552E"/>
    <w:rsid w:val="003F0FA1"/>
    <w:rsid w:val="003F5C9A"/>
    <w:rsid w:val="00401B61"/>
    <w:rsid w:val="00401D22"/>
    <w:rsid w:val="00407321"/>
    <w:rsid w:val="004165D4"/>
    <w:rsid w:val="00425DE5"/>
    <w:rsid w:val="0043070F"/>
    <w:rsid w:val="00440EE9"/>
    <w:rsid w:val="00446D8D"/>
    <w:rsid w:val="00455328"/>
    <w:rsid w:val="00460C04"/>
    <w:rsid w:val="0047586A"/>
    <w:rsid w:val="004903E6"/>
    <w:rsid w:val="004A581A"/>
    <w:rsid w:val="004B5FB1"/>
    <w:rsid w:val="004C5AB8"/>
    <w:rsid w:val="004D134F"/>
    <w:rsid w:val="004D4DD1"/>
    <w:rsid w:val="004E0218"/>
    <w:rsid w:val="004E0294"/>
    <w:rsid w:val="004E126A"/>
    <w:rsid w:val="004E61B7"/>
    <w:rsid w:val="004E6B47"/>
    <w:rsid w:val="0050047F"/>
    <w:rsid w:val="0050128B"/>
    <w:rsid w:val="00512C55"/>
    <w:rsid w:val="00516BED"/>
    <w:rsid w:val="00534290"/>
    <w:rsid w:val="00536F41"/>
    <w:rsid w:val="0054100E"/>
    <w:rsid w:val="00541AA8"/>
    <w:rsid w:val="00553941"/>
    <w:rsid w:val="00554594"/>
    <w:rsid w:val="00556171"/>
    <w:rsid w:val="00562782"/>
    <w:rsid w:val="00563C2A"/>
    <w:rsid w:val="0056725F"/>
    <w:rsid w:val="0056733E"/>
    <w:rsid w:val="00580191"/>
    <w:rsid w:val="005811B6"/>
    <w:rsid w:val="005856BB"/>
    <w:rsid w:val="00587257"/>
    <w:rsid w:val="00596045"/>
    <w:rsid w:val="005A62A7"/>
    <w:rsid w:val="005A6C53"/>
    <w:rsid w:val="005A6FE0"/>
    <w:rsid w:val="005C23E0"/>
    <w:rsid w:val="005D18DA"/>
    <w:rsid w:val="005D5D17"/>
    <w:rsid w:val="005E6D65"/>
    <w:rsid w:val="005E740B"/>
    <w:rsid w:val="005E7848"/>
    <w:rsid w:val="005F0C25"/>
    <w:rsid w:val="005F57E4"/>
    <w:rsid w:val="00613420"/>
    <w:rsid w:val="00622113"/>
    <w:rsid w:val="0063750D"/>
    <w:rsid w:val="00652842"/>
    <w:rsid w:val="0065773F"/>
    <w:rsid w:val="00683027"/>
    <w:rsid w:val="00687E59"/>
    <w:rsid w:val="00692BE4"/>
    <w:rsid w:val="006B1358"/>
    <w:rsid w:val="006C31EE"/>
    <w:rsid w:val="006E7375"/>
    <w:rsid w:val="00710E10"/>
    <w:rsid w:val="00716B9F"/>
    <w:rsid w:val="00723F04"/>
    <w:rsid w:val="00741F6E"/>
    <w:rsid w:val="00742DBE"/>
    <w:rsid w:val="007478AF"/>
    <w:rsid w:val="007765E5"/>
    <w:rsid w:val="0077774E"/>
    <w:rsid w:val="00783F85"/>
    <w:rsid w:val="007847B4"/>
    <w:rsid w:val="007B0551"/>
    <w:rsid w:val="007C3342"/>
    <w:rsid w:val="007D5088"/>
    <w:rsid w:val="007F0717"/>
    <w:rsid w:val="007F1419"/>
    <w:rsid w:val="00806D32"/>
    <w:rsid w:val="00812943"/>
    <w:rsid w:val="00813229"/>
    <w:rsid w:val="0081472E"/>
    <w:rsid w:val="008169F4"/>
    <w:rsid w:val="00826D77"/>
    <w:rsid w:val="00833ECF"/>
    <w:rsid w:val="00834D1E"/>
    <w:rsid w:val="008422B5"/>
    <w:rsid w:val="00862C8D"/>
    <w:rsid w:val="00863ADF"/>
    <w:rsid w:val="00867050"/>
    <w:rsid w:val="0088333B"/>
    <w:rsid w:val="008A54D3"/>
    <w:rsid w:val="008B031C"/>
    <w:rsid w:val="008B7B96"/>
    <w:rsid w:val="008C338A"/>
    <w:rsid w:val="008C4431"/>
    <w:rsid w:val="008F2A18"/>
    <w:rsid w:val="008F68D6"/>
    <w:rsid w:val="00900DC5"/>
    <w:rsid w:val="009068E6"/>
    <w:rsid w:val="00927E41"/>
    <w:rsid w:val="00941A00"/>
    <w:rsid w:val="00944B54"/>
    <w:rsid w:val="00944F1F"/>
    <w:rsid w:val="00951C78"/>
    <w:rsid w:val="0095282F"/>
    <w:rsid w:val="00970390"/>
    <w:rsid w:val="00980AB4"/>
    <w:rsid w:val="009B64CC"/>
    <w:rsid w:val="009C7BD1"/>
    <w:rsid w:val="009E5250"/>
    <w:rsid w:val="009F2231"/>
    <w:rsid w:val="009F7372"/>
    <w:rsid w:val="00A3192D"/>
    <w:rsid w:val="00A430CA"/>
    <w:rsid w:val="00A6499E"/>
    <w:rsid w:val="00A71755"/>
    <w:rsid w:val="00A771E4"/>
    <w:rsid w:val="00A877E2"/>
    <w:rsid w:val="00AA1B9D"/>
    <w:rsid w:val="00AA2779"/>
    <w:rsid w:val="00AD108F"/>
    <w:rsid w:val="00AD43EF"/>
    <w:rsid w:val="00AE3895"/>
    <w:rsid w:val="00AF1599"/>
    <w:rsid w:val="00AF7E5B"/>
    <w:rsid w:val="00B060E3"/>
    <w:rsid w:val="00B108F5"/>
    <w:rsid w:val="00B156B5"/>
    <w:rsid w:val="00B44CB3"/>
    <w:rsid w:val="00B53B82"/>
    <w:rsid w:val="00B75B9E"/>
    <w:rsid w:val="00B87861"/>
    <w:rsid w:val="00B90456"/>
    <w:rsid w:val="00B975FF"/>
    <w:rsid w:val="00BA0F37"/>
    <w:rsid w:val="00BB09A4"/>
    <w:rsid w:val="00BF1B13"/>
    <w:rsid w:val="00C26A23"/>
    <w:rsid w:val="00C279A7"/>
    <w:rsid w:val="00C30FED"/>
    <w:rsid w:val="00C44EDF"/>
    <w:rsid w:val="00C504C9"/>
    <w:rsid w:val="00C50DEA"/>
    <w:rsid w:val="00C57893"/>
    <w:rsid w:val="00C57FBC"/>
    <w:rsid w:val="00C676E2"/>
    <w:rsid w:val="00C93A25"/>
    <w:rsid w:val="00C93B5F"/>
    <w:rsid w:val="00CC03B2"/>
    <w:rsid w:val="00CC223A"/>
    <w:rsid w:val="00CD1539"/>
    <w:rsid w:val="00CD3209"/>
    <w:rsid w:val="00D00A7A"/>
    <w:rsid w:val="00D00EBE"/>
    <w:rsid w:val="00D0329D"/>
    <w:rsid w:val="00D27C9B"/>
    <w:rsid w:val="00D317F9"/>
    <w:rsid w:val="00D33130"/>
    <w:rsid w:val="00D44FF1"/>
    <w:rsid w:val="00D52AA9"/>
    <w:rsid w:val="00D62ADA"/>
    <w:rsid w:val="00D6430F"/>
    <w:rsid w:val="00D73DD0"/>
    <w:rsid w:val="00D73EB4"/>
    <w:rsid w:val="00D746D2"/>
    <w:rsid w:val="00D81ACD"/>
    <w:rsid w:val="00D85B8F"/>
    <w:rsid w:val="00D9200B"/>
    <w:rsid w:val="00DA1214"/>
    <w:rsid w:val="00DD2249"/>
    <w:rsid w:val="00DD5198"/>
    <w:rsid w:val="00DE12AB"/>
    <w:rsid w:val="00DE2133"/>
    <w:rsid w:val="00E02DFC"/>
    <w:rsid w:val="00E03BA9"/>
    <w:rsid w:val="00E10549"/>
    <w:rsid w:val="00E25AEE"/>
    <w:rsid w:val="00E31CA0"/>
    <w:rsid w:val="00E44840"/>
    <w:rsid w:val="00E53FAC"/>
    <w:rsid w:val="00E66908"/>
    <w:rsid w:val="00E90C5F"/>
    <w:rsid w:val="00EA2FC4"/>
    <w:rsid w:val="00EC2C5B"/>
    <w:rsid w:val="00EC63CB"/>
    <w:rsid w:val="00EE79D8"/>
    <w:rsid w:val="00F0435C"/>
    <w:rsid w:val="00F05842"/>
    <w:rsid w:val="00F21063"/>
    <w:rsid w:val="00F24859"/>
    <w:rsid w:val="00F464AD"/>
    <w:rsid w:val="00F5217D"/>
    <w:rsid w:val="00F61943"/>
    <w:rsid w:val="00F65C4B"/>
    <w:rsid w:val="00F727FD"/>
    <w:rsid w:val="00F90197"/>
    <w:rsid w:val="00F9700D"/>
    <w:rsid w:val="00FA0CC4"/>
    <w:rsid w:val="00FA46A1"/>
    <w:rsid w:val="00FB11BF"/>
    <w:rsid w:val="00FE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E921"/>
  <w15:docId w15:val="{BF8A3AF8-19F3-4DFE-97CC-DF8C99A3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333333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456"/>
    <w:pPr>
      <w:widowControl w:val="0"/>
    </w:pPr>
    <w:rPr>
      <w:sz w:val="22"/>
    </w:rPr>
  </w:style>
  <w:style w:type="paragraph" w:styleId="Nagwek1">
    <w:name w:val="heading 1"/>
    <w:basedOn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mbria" w:cs="Cambria"/>
      <w:b/>
      <w:sz w:val="22"/>
    </w:rPr>
  </w:style>
  <w:style w:type="character" w:customStyle="1" w:styleId="ListLabel2">
    <w:name w:val="ListLabel 2"/>
    <w:qFormat/>
    <w:rPr>
      <w:rFonts w:eastAsia="Noto Sans Symbols" w:cs="Noto Sans Symbols"/>
      <w:b w:val="0"/>
      <w:sz w:val="22"/>
      <w:szCs w:val="22"/>
    </w:rPr>
  </w:style>
  <w:style w:type="character" w:customStyle="1" w:styleId="ListLabel3">
    <w:name w:val="ListLabel 3"/>
    <w:qFormat/>
    <w:rPr>
      <w:rFonts w:eastAsia="Courier New" w:cs="Courier New"/>
    </w:rPr>
  </w:style>
  <w:style w:type="character" w:customStyle="1" w:styleId="ListLabel4">
    <w:name w:val="ListLabel 4"/>
    <w:qFormat/>
    <w:rPr>
      <w:rFonts w:eastAsia="Noto Sans Symbols" w:cs="Noto Sans Symbols"/>
    </w:rPr>
  </w:style>
  <w:style w:type="character" w:customStyle="1" w:styleId="ListLabel5">
    <w:name w:val="ListLabel 5"/>
    <w:qFormat/>
    <w:rPr>
      <w:rFonts w:eastAsia="Noto Sans Symbols" w:cs="Noto Sans Symbols"/>
    </w:rPr>
  </w:style>
  <w:style w:type="character" w:customStyle="1" w:styleId="ListLabel6">
    <w:name w:val="ListLabel 6"/>
    <w:qFormat/>
    <w:rPr>
      <w:rFonts w:eastAsia="Courier New" w:cs="Courier New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Noto Sans Symbols" w:cs="Noto Sans Symbols"/>
    </w:rPr>
  </w:style>
  <w:style w:type="character" w:customStyle="1" w:styleId="ListLabel9">
    <w:name w:val="ListLabel 9"/>
    <w:qFormat/>
    <w:rPr>
      <w:rFonts w:eastAsia="Courier New" w:cs="Courier New"/>
    </w:rPr>
  </w:style>
  <w:style w:type="character" w:customStyle="1" w:styleId="ListLabel10">
    <w:name w:val="ListLabel 10"/>
    <w:qFormat/>
    <w:rPr>
      <w:rFonts w:eastAsia="Noto Sans Symbols" w:cs="Noto Sans Symbols"/>
    </w:rPr>
  </w:style>
  <w:style w:type="character" w:customStyle="1" w:styleId="ListLabel11">
    <w:name w:val="ListLabel 11"/>
    <w:qFormat/>
    <w:rPr>
      <w:rFonts w:ascii="Calibri" w:hAnsi="Calibri"/>
      <w:b/>
      <w:sz w:val="22"/>
    </w:rPr>
  </w:style>
  <w:style w:type="character" w:customStyle="1" w:styleId="ListLabel12">
    <w:name w:val="ListLabel 12"/>
    <w:qFormat/>
    <w:rPr>
      <w:rFonts w:eastAsia="Noto Sans Symbols" w:cs="Noto Sans Symbols"/>
      <w:b w:val="0"/>
      <w:sz w:val="22"/>
    </w:rPr>
  </w:style>
  <w:style w:type="character" w:customStyle="1" w:styleId="ListLabel13">
    <w:name w:val="ListLabel 13"/>
    <w:qFormat/>
    <w:rPr>
      <w:rFonts w:eastAsia="Courier New" w:cs="Courier New"/>
    </w:rPr>
  </w:style>
  <w:style w:type="character" w:customStyle="1" w:styleId="ListLabel14">
    <w:name w:val="ListLabel 14"/>
    <w:qFormat/>
    <w:rPr>
      <w:rFonts w:eastAsia="Noto Sans Symbols" w:cs="Noto Sans Symbols"/>
    </w:rPr>
  </w:style>
  <w:style w:type="character" w:customStyle="1" w:styleId="ListLabel15">
    <w:name w:val="ListLabel 15"/>
    <w:qFormat/>
    <w:rPr>
      <w:rFonts w:eastAsia="Noto Sans Symbols" w:cs="Noto Sans Symbols"/>
    </w:rPr>
  </w:style>
  <w:style w:type="character" w:customStyle="1" w:styleId="ListLabel16">
    <w:name w:val="ListLabel 16"/>
    <w:qFormat/>
    <w:rPr>
      <w:rFonts w:eastAsia="Courier New" w:cs="Courier New"/>
    </w:rPr>
  </w:style>
  <w:style w:type="character" w:customStyle="1" w:styleId="ListLabel17">
    <w:name w:val="ListLabel 17"/>
    <w:qFormat/>
    <w:rPr>
      <w:rFonts w:eastAsia="Noto Sans Symbols" w:cs="Noto Sans Symbols"/>
    </w:rPr>
  </w:style>
  <w:style w:type="character" w:customStyle="1" w:styleId="ListLabel18">
    <w:name w:val="ListLabel 18"/>
    <w:qFormat/>
    <w:rPr>
      <w:rFonts w:eastAsia="Noto Sans Symbols" w:cs="Noto Sans Symbols"/>
    </w:rPr>
  </w:style>
  <w:style w:type="character" w:customStyle="1" w:styleId="ListLabel19">
    <w:name w:val="ListLabel 19"/>
    <w:qFormat/>
    <w:rPr>
      <w:rFonts w:eastAsia="Courier New" w:cs="Courier New"/>
    </w:rPr>
  </w:style>
  <w:style w:type="character" w:customStyle="1" w:styleId="ListLabel20">
    <w:name w:val="ListLabel 20"/>
    <w:qFormat/>
    <w:rPr>
      <w:rFonts w:eastAsia="Noto Sans Symbols" w:cs="Noto Sans Symbols"/>
    </w:rPr>
  </w:style>
  <w:style w:type="character" w:customStyle="1" w:styleId="ListLabel21">
    <w:name w:val="ListLabel 21"/>
    <w:qFormat/>
    <w:rPr>
      <w:rFonts w:eastAsia="Noto Sans Symbols" w:cs="Noto Sans Symbols"/>
      <w:b/>
      <w:sz w:val="22"/>
    </w:rPr>
  </w:style>
  <w:style w:type="character" w:customStyle="1" w:styleId="ListLabel22">
    <w:name w:val="ListLabel 22"/>
    <w:qFormat/>
    <w:rPr>
      <w:rFonts w:eastAsia="Courier New" w:cs="Courier New"/>
    </w:rPr>
  </w:style>
  <w:style w:type="character" w:customStyle="1" w:styleId="ListLabel23">
    <w:name w:val="ListLabel 23"/>
    <w:qFormat/>
    <w:rPr>
      <w:rFonts w:eastAsia="Noto Sans Symbols" w:cs="Noto Sans Symbols"/>
    </w:rPr>
  </w:style>
  <w:style w:type="character" w:customStyle="1" w:styleId="ListLabel24">
    <w:name w:val="ListLabel 24"/>
    <w:qFormat/>
    <w:rPr>
      <w:rFonts w:eastAsia="Noto Sans Symbols" w:cs="Noto Sans Symbols"/>
    </w:rPr>
  </w:style>
  <w:style w:type="character" w:customStyle="1" w:styleId="ListLabel25">
    <w:name w:val="ListLabel 25"/>
    <w:qFormat/>
    <w:rPr>
      <w:rFonts w:eastAsia="Courier New" w:cs="Courier New"/>
    </w:rPr>
  </w:style>
  <w:style w:type="character" w:customStyle="1" w:styleId="ListLabel26">
    <w:name w:val="ListLabel 26"/>
    <w:qFormat/>
    <w:rPr>
      <w:rFonts w:eastAsia="Noto Sans Symbols" w:cs="Noto Sans Symbols"/>
    </w:rPr>
  </w:style>
  <w:style w:type="character" w:customStyle="1" w:styleId="ListLabel27">
    <w:name w:val="ListLabel 27"/>
    <w:qFormat/>
    <w:rPr>
      <w:rFonts w:eastAsia="Noto Sans Symbols" w:cs="Noto Sans Symbols"/>
    </w:rPr>
  </w:style>
  <w:style w:type="character" w:customStyle="1" w:styleId="ListLabel28">
    <w:name w:val="ListLabel 28"/>
    <w:qFormat/>
    <w:rPr>
      <w:rFonts w:eastAsia="Courier New" w:cs="Courier New"/>
    </w:rPr>
  </w:style>
  <w:style w:type="character" w:customStyle="1" w:styleId="ListLabel29">
    <w:name w:val="ListLabel 29"/>
    <w:qFormat/>
    <w:rPr>
      <w:rFonts w:eastAsia="Noto Sans Symbols" w:cs="Noto Sans Symbols"/>
    </w:rPr>
  </w:style>
  <w:style w:type="character" w:customStyle="1" w:styleId="ListLabel30">
    <w:name w:val="ListLabel 30"/>
    <w:qFormat/>
    <w:rPr>
      <w:rFonts w:ascii="Cambria" w:eastAsia="Cambria" w:hAnsi="Cambria" w:cs="Cambria"/>
      <w:b w:val="0"/>
      <w:i w:val="0"/>
      <w:caps w:val="0"/>
      <w:smallCaps w:val="0"/>
      <w:strike w:val="0"/>
      <w:dstrike w:val="0"/>
      <w:color w:val="0000FF"/>
      <w:position w:val="0"/>
      <w:sz w:val="22"/>
      <w:szCs w:val="22"/>
      <w:u w:val="single"/>
      <w:vertAlign w:val="baseline"/>
    </w:rPr>
  </w:style>
  <w:style w:type="character" w:customStyle="1" w:styleId="czeinternetowe">
    <w:name w:val="Łącze internetowe"/>
    <w:basedOn w:val="Domylnaczcionkaakapitu"/>
    <w:uiPriority w:val="99"/>
    <w:unhideWhenUsed/>
    <w:rsid w:val="009E229F"/>
    <w:rPr>
      <w:color w:val="0000FF" w:themeColor="hyperlink"/>
      <w:u w:val="single"/>
    </w:rPr>
  </w:style>
  <w:style w:type="character" w:customStyle="1" w:styleId="ListLabel31">
    <w:name w:val="ListLabel 31"/>
    <w:qFormat/>
    <w:rPr>
      <w:rFonts w:eastAsia="Cambria" w:cs="Cambria"/>
      <w:b/>
      <w:sz w:val="22"/>
    </w:rPr>
  </w:style>
  <w:style w:type="character" w:customStyle="1" w:styleId="ListLabel32">
    <w:name w:val="ListLabel 32"/>
    <w:qFormat/>
    <w:rPr>
      <w:rFonts w:cs="Noto Sans Symbols"/>
      <w:b w:val="0"/>
      <w:sz w:val="22"/>
      <w:szCs w:val="22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Noto Sans Symbols"/>
    </w:rPr>
  </w:style>
  <w:style w:type="character" w:customStyle="1" w:styleId="ListLabel35">
    <w:name w:val="ListLabel 35"/>
    <w:qFormat/>
    <w:rPr>
      <w:rFonts w:cs="Noto Sans Symbols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Noto Sans Symbols"/>
    </w:rPr>
  </w:style>
  <w:style w:type="character" w:customStyle="1" w:styleId="ListLabel38">
    <w:name w:val="ListLabel 38"/>
    <w:qFormat/>
    <w:rPr>
      <w:rFonts w:cs="Noto Sans Symbols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Noto Sans Symbols"/>
    </w:rPr>
  </w:style>
  <w:style w:type="character" w:customStyle="1" w:styleId="ListLabel41">
    <w:name w:val="ListLabel 41"/>
    <w:qFormat/>
    <w:rPr>
      <w:rFonts w:ascii="Calibri" w:hAnsi="Calibri"/>
      <w:b/>
      <w:sz w:val="22"/>
    </w:rPr>
  </w:style>
  <w:style w:type="character" w:customStyle="1" w:styleId="ListLabel42">
    <w:name w:val="ListLabel 42"/>
    <w:qFormat/>
    <w:rPr>
      <w:rFonts w:cs="Noto Sans Symbols"/>
      <w:b w:val="0"/>
      <w:sz w:val="22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Noto Sans Symbols"/>
    </w:rPr>
  </w:style>
  <w:style w:type="character" w:customStyle="1" w:styleId="ListLabel45">
    <w:name w:val="ListLabel 45"/>
    <w:qFormat/>
    <w:rPr>
      <w:rFonts w:cs="Noto Sans Symbols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Noto Sans Symbols"/>
    </w:rPr>
  </w:style>
  <w:style w:type="character" w:customStyle="1" w:styleId="ListLabel48">
    <w:name w:val="ListLabel 48"/>
    <w:qFormat/>
    <w:rPr>
      <w:rFonts w:cs="Noto Sans Symbols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Noto Sans Symbols"/>
    </w:rPr>
  </w:style>
  <w:style w:type="character" w:customStyle="1" w:styleId="ListLabel51">
    <w:name w:val="ListLabel 51"/>
    <w:qFormat/>
    <w:rPr>
      <w:rFonts w:cs="Noto Sans Symbols"/>
      <w:b/>
      <w:sz w:val="22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Noto Sans Symbols"/>
    </w:rPr>
  </w:style>
  <w:style w:type="character" w:customStyle="1" w:styleId="ListLabel54">
    <w:name w:val="ListLabel 54"/>
    <w:qFormat/>
    <w:rPr>
      <w:rFonts w:cs="Noto Sans Symbols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Noto Sans Symbols"/>
    </w:rPr>
  </w:style>
  <w:style w:type="character" w:customStyle="1" w:styleId="ListLabel57">
    <w:name w:val="ListLabel 57"/>
    <w:qFormat/>
    <w:rPr>
      <w:rFonts w:cs="Noto Sans Symbols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Noto Sans Symbols"/>
    </w:rPr>
  </w:style>
  <w:style w:type="character" w:customStyle="1" w:styleId="ListLabel60">
    <w:name w:val="ListLabel 60"/>
    <w:qFormat/>
    <w:rPr>
      <w:rFonts w:ascii="Cambria" w:eastAsia="Cambria" w:hAnsi="Cambria" w:cs="Cambria"/>
      <w:b w:val="0"/>
      <w:i w:val="0"/>
      <w:caps w:val="0"/>
      <w:smallCaps w:val="0"/>
      <w:strike w:val="0"/>
      <w:dstrike w:val="0"/>
      <w:color w:val="0000FF"/>
      <w:position w:val="0"/>
      <w:sz w:val="22"/>
      <w:szCs w:val="22"/>
      <w:u w:val="single"/>
      <w:vertAlign w:val="baseli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cs="Mangal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29F"/>
    <w:rPr>
      <w:rFonts w:cs="Mangal"/>
      <w:b/>
      <w:bCs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9E229F"/>
    <w:rPr>
      <w:color w:val="605E5C"/>
      <w:shd w:val="clear" w:color="auto" w:fill="E1DFDD"/>
    </w:rPr>
  </w:style>
  <w:style w:type="character" w:customStyle="1" w:styleId="ListLabel61">
    <w:name w:val="ListLabel 61"/>
    <w:qFormat/>
    <w:rPr>
      <w:rFonts w:eastAsia="Cambria" w:cs="Cambria"/>
      <w:b/>
      <w:sz w:val="22"/>
    </w:rPr>
  </w:style>
  <w:style w:type="character" w:customStyle="1" w:styleId="ListLabel62">
    <w:name w:val="ListLabel 62"/>
    <w:qFormat/>
    <w:rPr>
      <w:rFonts w:cs="Noto Sans Symbols"/>
      <w:b w:val="0"/>
      <w:sz w:val="22"/>
      <w:szCs w:val="22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Noto Sans Symbols"/>
    </w:rPr>
  </w:style>
  <w:style w:type="character" w:customStyle="1" w:styleId="ListLabel65">
    <w:name w:val="ListLabel 65"/>
    <w:qFormat/>
    <w:rPr>
      <w:rFonts w:cs="Noto Sans Symbols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Noto Sans Symbols"/>
    </w:rPr>
  </w:style>
  <w:style w:type="character" w:customStyle="1" w:styleId="ListLabel68">
    <w:name w:val="ListLabel 68"/>
    <w:qFormat/>
    <w:rPr>
      <w:rFonts w:cs="Noto Sans Symbols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Noto Sans Symbols"/>
    </w:rPr>
  </w:style>
  <w:style w:type="character" w:customStyle="1" w:styleId="ListLabel71">
    <w:name w:val="ListLabel 71"/>
    <w:qFormat/>
    <w:rPr>
      <w:b/>
      <w:sz w:val="22"/>
    </w:rPr>
  </w:style>
  <w:style w:type="character" w:customStyle="1" w:styleId="ListLabel72">
    <w:name w:val="ListLabel 72"/>
    <w:qFormat/>
    <w:rPr>
      <w:rFonts w:cs="Noto Sans Symbols"/>
      <w:b w:val="0"/>
      <w:sz w:val="22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Noto Sans Symbols"/>
    </w:rPr>
  </w:style>
  <w:style w:type="character" w:customStyle="1" w:styleId="ListLabel75">
    <w:name w:val="ListLabel 75"/>
    <w:qFormat/>
    <w:rPr>
      <w:rFonts w:cs="Noto Sans Symbols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Noto Sans Symbols"/>
    </w:rPr>
  </w:style>
  <w:style w:type="character" w:customStyle="1" w:styleId="ListLabel78">
    <w:name w:val="ListLabel 78"/>
    <w:qFormat/>
    <w:rPr>
      <w:rFonts w:cs="Noto Sans Symbols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Noto Sans Symbols"/>
    </w:rPr>
  </w:style>
  <w:style w:type="character" w:customStyle="1" w:styleId="ListLabel81">
    <w:name w:val="ListLabel 81"/>
    <w:qFormat/>
    <w:rPr>
      <w:rFonts w:cs="Noto Sans Symbols"/>
      <w:b/>
      <w:sz w:val="22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Noto Sans Symbols"/>
    </w:rPr>
  </w:style>
  <w:style w:type="character" w:customStyle="1" w:styleId="ListLabel84">
    <w:name w:val="ListLabel 84"/>
    <w:qFormat/>
    <w:rPr>
      <w:rFonts w:cs="Noto Sans Symbols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Noto Sans Symbols"/>
    </w:rPr>
  </w:style>
  <w:style w:type="character" w:customStyle="1" w:styleId="ListLabel87">
    <w:name w:val="ListLabel 87"/>
    <w:qFormat/>
    <w:rPr>
      <w:rFonts w:cs="Noto Sans Symbols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Noto Sans Symbols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ascii="Cambria" w:eastAsia="Cambria" w:hAnsi="Cambria" w:cs="Cambria"/>
      <w:color w:val="0000FF"/>
    </w:rPr>
  </w:style>
  <w:style w:type="character" w:customStyle="1" w:styleId="ListLabel97">
    <w:name w:val="ListLabel 97"/>
    <w:qFormat/>
    <w:rPr>
      <w:rFonts w:ascii="Cambria" w:eastAsia="Cambria" w:hAnsi="Cambria" w:cs="Cambria"/>
      <w:color w:val="0000FF"/>
      <w:u w:val="single"/>
    </w:rPr>
  </w:style>
  <w:style w:type="character" w:customStyle="1" w:styleId="ListLabel98">
    <w:name w:val="ListLabel 98"/>
    <w:qFormat/>
    <w:rPr>
      <w:rFonts w:ascii="Cambria" w:eastAsia="Cambria" w:hAnsi="Cambria" w:cs="Cambria"/>
      <w:bCs/>
    </w:rPr>
  </w:style>
  <w:style w:type="character" w:customStyle="1" w:styleId="ListLabel99">
    <w:name w:val="ListLabel 99"/>
    <w:qFormat/>
  </w:style>
  <w:style w:type="character" w:customStyle="1" w:styleId="ListLabel100">
    <w:name w:val="ListLabel 100"/>
    <w:qFormat/>
    <w:rPr>
      <w:rFonts w:eastAsia="Cambria" w:cs="Cambria"/>
      <w:b/>
      <w:sz w:val="22"/>
    </w:rPr>
  </w:style>
  <w:style w:type="character" w:customStyle="1" w:styleId="ListLabel101">
    <w:name w:val="ListLabel 101"/>
    <w:qFormat/>
    <w:rPr>
      <w:rFonts w:cs="Noto Sans Symbols"/>
      <w:b w:val="0"/>
      <w:sz w:val="22"/>
      <w:szCs w:val="22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Noto Sans Symbols"/>
    </w:rPr>
  </w:style>
  <w:style w:type="character" w:customStyle="1" w:styleId="ListLabel104">
    <w:name w:val="ListLabel 104"/>
    <w:qFormat/>
    <w:rPr>
      <w:rFonts w:cs="Noto Sans Symbols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Noto Sans Symbols"/>
    </w:rPr>
  </w:style>
  <w:style w:type="character" w:customStyle="1" w:styleId="ListLabel107">
    <w:name w:val="ListLabel 107"/>
    <w:qFormat/>
    <w:rPr>
      <w:rFonts w:cs="Noto Sans Symbols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Noto Sans Symbols"/>
    </w:rPr>
  </w:style>
  <w:style w:type="character" w:customStyle="1" w:styleId="ListLabel110">
    <w:name w:val="ListLabel 110"/>
    <w:qFormat/>
    <w:rPr>
      <w:b/>
      <w:sz w:val="22"/>
    </w:rPr>
  </w:style>
  <w:style w:type="character" w:customStyle="1" w:styleId="ListLabel111">
    <w:name w:val="ListLabel 111"/>
    <w:qFormat/>
    <w:rPr>
      <w:rFonts w:cs="Noto Sans Symbols"/>
      <w:b w:val="0"/>
      <w:sz w:val="22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Noto Sans Symbols"/>
    </w:rPr>
  </w:style>
  <w:style w:type="character" w:customStyle="1" w:styleId="ListLabel114">
    <w:name w:val="ListLabel 114"/>
    <w:qFormat/>
    <w:rPr>
      <w:rFonts w:cs="Noto Sans Symbols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Noto Sans Symbols"/>
    </w:rPr>
  </w:style>
  <w:style w:type="character" w:customStyle="1" w:styleId="ListLabel117">
    <w:name w:val="ListLabel 117"/>
    <w:qFormat/>
    <w:rPr>
      <w:rFonts w:cs="Noto Sans Symbols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Noto Sans Symbols"/>
    </w:rPr>
  </w:style>
  <w:style w:type="character" w:customStyle="1" w:styleId="ListLabel120">
    <w:name w:val="ListLabel 120"/>
    <w:qFormat/>
    <w:rPr>
      <w:rFonts w:cs="Noto Sans Symbols"/>
      <w:b/>
      <w:sz w:val="22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Noto Sans Symbols"/>
    </w:rPr>
  </w:style>
  <w:style w:type="character" w:customStyle="1" w:styleId="ListLabel123">
    <w:name w:val="ListLabel 123"/>
    <w:qFormat/>
    <w:rPr>
      <w:rFonts w:cs="Noto Sans Symbols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Noto Sans Symbols"/>
    </w:rPr>
  </w:style>
  <w:style w:type="character" w:customStyle="1" w:styleId="ListLabel126">
    <w:name w:val="ListLabel 126"/>
    <w:qFormat/>
    <w:rPr>
      <w:rFonts w:cs="Noto Sans Symbols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Noto Sans Symbols"/>
    </w:rPr>
  </w:style>
  <w:style w:type="character" w:customStyle="1" w:styleId="ListLabel129">
    <w:name w:val="ListLabel 129"/>
    <w:qFormat/>
    <w:rPr>
      <w:rFonts w:ascii="Cambria" w:hAnsi="Cambria"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ascii="Cambria" w:eastAsia="Cambria" w:hAnsi="Cambria" w:cs="Cambria"/>
      <w:color w:val="0000FF"/>
    </w:rPr>
  </w:style>
  <w:style w:type="character" w:customStyle="1" w:styleId="ListLabel139">
    <w:name w:val="ListLabel 139"/>
    <w:qFormat/>
    <w:rPr>
      <w:rFonts w:ascii="Cambria" w:eastAsia="Cambria" w:hAnsi="Cambria" w:cs="Cambria"/>
      <w:bCs/>
    </w:rPr>
  </w:style>
  <w:style w:type="character" w:customStyle="1" w:styleId="ListLabel140">
    <w:name w:val="ListLabel 140"/>
    <w:qFormat/>
  </w:style>
  <w:style w:type="character" w:customStyle="1" w:styleId="nagwek-zapZnak">
    <w:name w:val="nagłówek-zap Znak"/>
    <w:basedOn w:val="Domylnaczcionkaakapitu"/>
    <w:qFormat/>
    <w:locked/>
    <w:rsid w:val="00E416BC"/>
    <w:rPr>
      <w:rFonts w:ascii="Times New Roman" w:eastAsiaTheme="minorEastAsia" w:hAnsi="Times New Roman" w:cs="ArialMT"/>
      <w:b/>
      <w:sz w:val="24"/>
      <w:szCs w:val="24"/>
    </w:rPr>
  </w:style>
  <w:style w:type="character" w:customStyle="1" w:styleId="ListLabel141">
    <w:name w:val="ListLabel 141"/>
    <w:qFormat/>
    <w:rPr>
      <w:rFonts w:eastAsia="Cambria" w:cs="Cambria"/>
      <w:b/>
      <w:sz w:val="22"/>
    </w:rPr>
  </w:style>
  <w:style w:type="character" w:customStyle="1" w:styleId="ListLabel142">
    <w:name w:val="ListLabel 142"/>
    <w:qFormat/>
    <w:rPr>
      <w:rFonts w:cs="Noto Sans Symbols"/>
      <w:b w:val="0"/>
      <w:sz w:val="22"/>
      <w:szCs w:val="22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Noto Sans Symbols"/>
    </w:rPr>
  </w:style>
  <w:style w:type="character" w:customStyle="1" w:styleId="ListLabel145">
    <w:name w:val="ListLabel 145"/>
    <w:qFormat/>
    <w:rPr>
      <w:rFonts w:cs="Noto Sans Symbols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Noto Sans Symbols"/>
    </w:rPr>
  </w:style>
  <w:style w:type="character" w:customStyle="1" w:styleId="ListLabel148">
    <w:name w:val="ListLabel 148"/>
    <w:qFormat/>
    <w:rPr>
      <w:rFonts w:cs="Noto Sans Symbols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Noto Sans Symbols"/>
    </w:rPr>
  </w:style>
  <w:style w:type="character" w:customStyle="1" w:styleId="ListLabel151">
    <w:name w:val="ListLabel 151"/>
    <w:qFormat/>
    <w:rPr>
      <w:rFonts w:ascii="Cambria" w:hAnsi="Cambria"/>
      <w:b/>
      <w:sz w:val="22"/>
    </w:rPr>
  </w:style>
  <w:style w:type="character" w:customStyle="1" w:styleId="ListLabel152">
    <w:name w:val="ListLabel 152"/>
    <w:qFormat/>
    <w:rPr>
      <w:rFonts w:cs="Noto Sans Symbols"/>
      <w:b w:val="0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Noto Sans Symbols"/>
    </w:rPr>
  </w:style>
  <w:style w:type="character" w:customStyle="1" w:styleId="ListLabel155">
    <w:name w:val="ListLabel 155"/>
    <w:qFormat/>
    <w:rPr>
      <w:rFonts w:cs="Noto Sans Symbols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Noto Sans Symbols"/>
    </w:rPr>
  </w:style>
  <w:style w:type="character" w:customStyle="1" w:styleId="ListLabel158">
    <w:name w:val="ListLabel 158"/>
    <w:qFormat/>
    <w:rPr>
      <w:rFonts w:cs="Noto Sans Symbols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Noto Sans Symbols"/>
    </w:rPr>
  </w:style>
  <w:style w:type="character" w:customStyle="1" w:styleId="ListLabel161">
    <w:name w:val="ListLabel 161"/>
    <w:qFormat/>
    <w:rPr>
      <w:rFonts w:cs="Noto Sans Symbols"/>
      <w:b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Noto Sans Symbols"/>
    </w:rPr>
  </w:style>
  <w:style w:type="character" w:customStyle="1" w:styleId="ListLabel164">
    <w:name w:val="ListLabel 164"/>
    <w:qFormat/>
    <w:rPr>
      <w:rFonts w:cs="Noto Sans Symbols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Noto Sans Symbols"/>
    </w:rPr>
  </w:style>
  <w:style w:type="character" w:customStyle="1" w:styleId="ListLabel167">
    <w:name w:val="ListLabel 167"/>
    <w:qFormat/>
    <w:rPr>
      <w:rFonts w:cs="Noto Sans Symbols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Noto Sans Symbols"/>
    </w:rPr>
  </w:style>
  <w:style w:type="character" w:customStyle="1" w:styleId="ListLabel170">
    <w:name w:val="ListLabel 170"/>
    <w:qFormat/>
    <w:rPr>
      <w:rFonts w:ascii="Cambria" w:hAnsi="Cambria"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b w:val="0"/>
      <w:sz w:val="22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Noto Sans Symbols"/>
    </w:rPr>
  </w:style>
  <w:style w:type="character" w:customStyle="1" w:styleId="ListLabel191">
    <w:name w:val="ListLabel 191"/>
    <w:qFormat/>
    <w:rPr>
      <w:rFonts w:cs="Noto Sans Symbols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Noto Sans Symbols"/>
    </w:rPr>
  </w:style>
  <w:style w:type="character" w:customStyle="1" w:styleId="ListLabel194">
    <w:name w:val="ListLabel 194"/>
    <w:qFormat/>
    <w:rPr>
      <w:rFonts w:cs="Noto Sans Symbols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Noto Sans Symbols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b w:val="0"/>
      <w:sz w:val="22"/>
      <w:szCs w:val="22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Noto Sans Symbols"/>
    </w:rPr>
  </w:style>
  <w:style w:type="character" w:customStyle="1" w:styleId="ListLabel203">
    <w:name w:val="ListLabel 203"/>
    <w:qFormat/>
    <w:rPr>
      <w:rFonts w:cs="Noto Sans Symbols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Noto Sans Symbols"/>
    </w:rPr>
  </w:style>
  <w:style w:type="character" w:customStyle="1" w:styleId="ListLabel206">
    <w:name w:val="ListLabel 206"/>
    <w:qFormat/>
    <w:rPr>
      <w:rFonts w:cs="Noto Sans Symbols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Noto Sans Symbols"/>
    </w:rPr>
  </w:style>
  <w:style w:type="character" w:customStyle="1" w:styleId="ListLabel209">
    <w:name w:val="ListLabel 209"/>
    <w:qFormat/>
    <w:rPr>
      <w:rFonts w:ascii="Cambria" w:eastAsia="Cambria" w:hAnsi="Cambria" w:cs="Cambria"/>
      <w:color w:val="0000FF"/>
    </w:rPr>
  </w:style>
  <w:style w:type="character" w:customStyle="1" w:styleId="ListLabel210">
    <w:name w:val="ListLabel 210"/>
    <w:qFormat/>
    <w:rPr>
      <w:rFonts w:ascii="Cambria" w:eastAsia="Cambria" w:hAnsi="Cambria" w:cs="Cambria"/>
      <w:bCs/>
    </w:rPr>
  </w:style>
  <w:style w:type="character" w:customStyle="1" w:styleId="ListLabel211">
    <w:name w:val="ListLabel 211"/>
    <w:qFormat/>
  </w:style>
  <w:style w:type="character" w:customStyle="1" w:styleId="ListLabel212">
    <w:name w:val="ListLabel 212"/>
    <w:qFormat/>
    <w:rPr>
      <w:rFonts w:eastAsia="Cambria" w:cs="Cambria"/>
      <w:b/>
      <w:sz w:val="22"/>
    </w:rPr>
  </w:style>
  <w:style w:type="character" w:customStyle="1" w:styleId="ListLabel213">
    <w:name w:val="ListLabel 213"/>
    <w:qFormat/>
    <w:rPr>
      <w:rFonts w:ascii="Cambria" w:hAnsi="Cambria"/>
      <w:b/>
      <w:sz w:val="22"/>
    </w:rPr>
  </w:style>
  <w:style w:type="character" w:customStyle="1" w:styleId="ListLabel214">
    <w:name w:val="ListLabel 214"/>
    <w:qFormat/>
    <w:rPr>
      <w:rFonts w:cs="Noto Sans Symbols"/>
      <w:b/>
      <w:sz w:val="22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Noto Sans Symbols"/>
    </w:rPr>
  </w:style>
  <w:style w:type="character" w:customStyle="1" w:styleId="ListLabel217">
    <w:name w:val="ListLabel 217"/>
    <w:qFormat/>
    <w:rPr>
      <w:rFonts w:cs="Noto Sans Symbols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Noto Sans Symbols"/>
    </w:rPr>
  </w:style>
  <w:style w:type="character" w:customStyle="1" w:styleId="ListLabel220">
    <w:name w:val="ListLabel 220"/>
    <w:qFormat/>
    <w:rPr>
      <w:rFonts w:cs="Noto Sans Symbols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Noto Sans Symbols"/>
    </w:rPr>
  </w:style>
  <w:style w:type="character" w:customStyle="1" w:styleId="ListLabel223">
    <w:name w:val="ListLabel 223"/>
    <w:qFormat/>
    <w:rPr>
      <w:rFonts w:ascii="Cambria" w:hAnsi="Cambria"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ascii="Cambria" w:hAnsi="Cambria"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ascii="Cambria" w:hAnsi="Cambria"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  <w:b w:val="0"/>
      <w:sz w:val="22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Noto Sans Symbols"/>
    </w:rPr>
  </w:style>
  <w:style w:type="character" w:customStyle="1" w:styleId="ListLabel253">
    <w:name w:val="ListLabel 253"/>
    <w:qFormat/>
    <w:rPr>
      <w:rFonts w:cs="Noto Sans Symbols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Noto Sans Symbols"/>
    </w:rPr>
  </w:style>
  <w:style w:type="character" w:customStyle="1" w:styleId="ListLabel256">
    <w:name w:val="ListLabel 256"/>
    <w:qFormat/>
    <w:rPr>
      <w:rFonts w:cs="Noto Sans Symbols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Noto Sans Symbols"/>
    </w:rPr>
  </w:style>
  <w:style w:type="character" w:customStyle="1" w:styleId="ListLabel259">
    <w:name w:val="ListLabel 259"/>
    <w:qFormat/>
    <w:rPr>
      <w:rFonts w:ascii="Cambria" w:hAnsi="Cambria" w:cs="Symbol"/>
      <w:b w:val="0"/>
      <w:sz w:val="22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  <w:b w:val="0"/>
      <w:sz w:val="22"/>
      <w:szCs w:val="22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Noto Sans Symbols"/>
    </w:rPr>
  </w:style>
  <w:style w:type="character" w:customStyle="1" w:styleId="ListLabel271">
    <w:name w:val="ListLabel 271"/>
    <w:qFormat/>
    <w:rPr>
      <w:rFonts w:cs="Noto Sans Symbols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Noto Sans Symbols"/>
    </w:rPr>
  </w:style>
  <w:style w:type="character" w:customStyle="1" w:styleId="ListLabel274">
    <w:name w:val="ListLabel 274"/>
    <w:qFormat/>
    <w:rPr>
      <w:rFonts w:cs="Noto Sans Symbols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Noto Sans Symbols"/>
    </w:rPr>
  </w:style>
  <w:style w:type="character" w:customStyle="1" w:styleId="ListLabel277">
    <w:name w:val="ListLabel 277"/>
    <w:qFormat/>
    <w:rPr>
      <w:rFonts w:ascii="Cambria" w:eastAsia="Cambria" w:hAnsi="Cambria" w:cs="Cambria"/>
      <w:color w:val="0000FF"/>
    </w:rPr>
  </w:style>
  <w:style w:type="character" w:customStyle="1" w:styleId="ListLabel278">
    <w:name w:val="ListLabel 278"/>
    <w:qFormat/>
    <w:rPr>
      <w:rFonts w:ascii="Cambria" w:eastAsia="Cambria" w:hAnsi="Cambria" w:cs="Cambria"/>
      <w:bCs/>
    </w:rPr>
  </w:style>
  <w:style w:type="character" w:customStyle="1" w:styleId="ListLabel279">
    <w:name w:val="ListLabel 279"/>
    <w:qFormat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rFonts w:cs="Mangal"/>
      <w:sz w:val="20"/>
      <w:szCs w:val="18"/>
    </w:rPr>
  </w:style>
  <w:style w:type="paragraph" w:styleId="Akapitzlist">
    <w:name w:val="List Paragraph"/>
    <w:basedOn w:val="Normalny"/>
    <w:uiPriority w:val="34"/>
    <w:qFormat/>
    <w:rsid w:val="00782D6F"/>
    <w:pPr>
      <w:widowControl/>
      <w:ind w:left="720"/>
      <w:contextualSpacing/>
    </w:pPr>
    <w:rPr>
      <w:rFonts w:eastAsiaTheme="minorHAnsi"/>
      <w:lang w:eastAsia="pl-PL" w:bidi="ar-SA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9E229F"/>
    <w:rPr>
      <w:b/>
      <w:bCs/>
    </w:rPr>
  </w:style>
  <w:style w:type="paragraph" w:customStyle="1" w:styleId="Standard">
    <w:name w:val="Standard"/>
    <w:qFormat/>
    <w:pPr>
      <w:suppressAutoHyphens/>
    </w:pPr>
    <w:rPr>
      <w:rFonts w:ascii="Liberation Serif" w:eastAsia="Noto Serif CJK SC" w:hAnsi="Liberation Serif" w:cs="Lohit Devanagari"/>
      <w:color w:val="auto"/>
      <w:kern w:val="2"/>
      <w:sz w:val="24"/>
      <w:szCs w:val="24"/>
    </w:rPr>
  </w:style>
  <w:style w:type="paragraph" w:styleId="Zwykytekst">
    <w:name w:val="Plain Text"/>
    <w:basedOn w:val="Standard"/>
    <w:qFormat/>
    <w:rPr>
      <w:rFonts w:ascii="Consolas" w:hAnsi="Consolas" w:cs="Times New Roman"/>
      <w:sz w:val="21"/>
      <w:szCs w:val="21"/>
    </w:rPr>
  </w:style>
  <w:style w:type="paragraph" w:customStyle="1" w:styleId="nagwek-zap">
    <w:name w:val="nagłówek-zap"/>
    <w:basedOn w:val="Normalny"/>
    <w:qFormat/>
    <w:rsid w:val="00E416BC"/>
    <w:pPr>
      <w:widowControl/>
      <w:spacing w:after="120"/>
      <w:jc w:val="both"/>
    </w:pPr>
    <w:rPr>
      <w:rFonts w:ascii="Times New Roman" w:eastAsiaTheme="minorEastAsia" w:hAnsi="Times New Roman" w:cs="ArialMT"/>
      <w:b/>
      <w:sz w:val="24"/>
      <w:szCs w:val="24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833ECF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7C3342"/>
    <w:rPr>
      <w:rFonts w:cs="Mangal"/>
      <w:sz w:val="22"/>
      <w:szCs w:val="20"/>
    </w:rPr>
  </w:style>
  <w:style w:type="table" w:styleId="Tabela-Siatka">
    <w:name w:val="Table Grid"/>
    <w:basedOn w:val="Standardowy"/>
    <w:uiPriority w:val="59"/>
    <w:rsid w:val="003F0FA1"/>
    <w:rPr>
      <w:rFonts w:asciiTheme="minorHAnsi" w:eastAsiaTheme="minorHAnsi" w:hAnsiTheme="minorHAnsi" w:cstheme="minorBidi"/>
      <w:color w:val="auto"/>
      <w:sz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kar@interia.pl" TargetMode="External"/><Relationship Id="rId13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zoz_ikar@interia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2B9FD-F1AC-44FE-8A14-2A417B0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15</Pages>
  <Words>3356</Words>
  <Characters>20137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Barańska</dc:creator>
  <dc:description/>
  <cp:lastModifiedBy>Celina Ociepka - Janus</cp:lastModifiedBy>
  <cp:revision>103</cp:revision>
  <dcterms:created xsi:type="dcterms:W3CDTF">2024-08-01T08:31:00Z</dcterms:created>
  <dcterms:modified xsi:type="dcterms:W3CDTF">2025-12-09T11:23:00Z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